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pPr w:leftFromText="180" w:rightFromText="180" w:vertAnchor="text" w:tblpY="1"/>
        <w:tblOverlap w:val="never"/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9239C" w14:paraId="5881F4FF" w14:textId="77777777" w:rsidTr="00475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  <w:gridCol w:w="6"/>
              <w:gridCol w:w="6"/>
            </w:tblGrid>
            <w:tr w:rsidR="003A0526" w14:paraId="1115A2B9" w14:textId="77777777" w:rsidTr="003A0526">
              <w:trPr>
                <w:tblCellSpacing w:w="0" w:type="dxa"/>
              </w:trPr>
              <w:tc>
                <w:tcPr>
                  <w:tcW w:w="9060" w:type="dxa"/>
                  <w:shd w:val="clear" w:color="auto" w:fill="FFFFFF" w:themeFill="background1"/>
                  <w:vAlign w:val="center"/>
                  <w:hideMark/>
                </w:tcPr>
                <w:p w14:paraId="42B06376" w14:textId="0CF48D6C" w:rsidR="00AE1690" w:rsidRPr="006057F6" w:rsidRDefault="003A0526" w:rsidP="003A0526">
                  <w:pPr>
                    <w:framePr w:hSpace="180" w:wrap="around" w:vAnchor="text" w:hAnchor="text" w:y="1"/>
                    <w:spacing w:before="240"/>
                    <w:suppressOverlap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E66FE2" wp14:editId="79267761">
                        <wp:extent cx="2700867" cy="450194"/>
                        <wp:effectExtent l="0" t="0" r="0" b="7620"/>
                        <wp:docPr id="7" name="Picture 7" descr="Blue Cross Blue Shield Blue365 Logo" title="Blue Cross Blue Shield Blue365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CBS_Blue365_ProcessBlue_Black_tag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0867" cy="450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</w:tcPr>
                <w:p w14:paraId="03E4790B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0" w:type="auto"/>
                </w:tcPr>
                <w:p w14:paraId="6F043FEF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</w:tr>
            <w:tr w:rsidR="003A0526" w14:paraId="7FB8C32C" w14:textId="77777777" w:rsidTr="003A0526">
              <w:trPr>
                <w:tblCellSpacing w:w="0" w:type="dxa"/>
              </w:trPr>
              <w:tc>
                <w:tcPr>
                  <w:tcW w:w="9060" w:type="dxa"/>
                  <w:shd w:val="clear" w:color="auto" w:fill="FFFFFF" w:themeFill="background1"/>
                  <w:vAlign w:val="center"/>
                </w:tcPr>
                <w:p w14:paraId="06104018" w14:textId="322ED8DE" w:rsidR="003A0526" w:rsidRDefault="00A36B98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A428D59" wp14:editId="76355ADB">
                        <wp:extent cx="5740400" cy="2540000"/>
                        <wp:effectExtent l="0" t="0" r="0" b="0"/>
                        <wp:docPr id="1" name="Picture 1" descr="Compañeros de trabajo afuera almorzando" title="Compañeros de traba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mail H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</w:tcPr>
                <w:p w14:paraId="387784A1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0" w:type="auto"/>
                </w:tcPr>
                <w:p w14:paraId="5C27D8E5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</w:tr>
            <w:tr w:rsidR="003A0526" w14:paraId="47A826C9" w14:textId="77777777" w:rsidTr="003A0526">
              <w:trPr>
                <w:trHeight w:val="3150"/>
                <w:tblCellSpacing w:w="0" w:type="dxa"/>
              </w:trPr>
              <w:tc>
                <w:tcPr>
                  <w:tcW w:w="9060" w:type="dxa"/>
                  <w:shd w:val="clear" w:color="auto" w:fill="FFFFFF" w:themeFill="background1"/>
                  <w:vAlign w:val="center"/>
                  <w:hideMark/>
                </w:tcPr>
                <w:p w14:paraId="6E246418" w14:textId="77777777" w:rsidR="003A052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  <w:p w14:paraId="0520E954" w14:textId="2C442D9F" w:rsidR="003A0526" w:rsidRDefault="00822A03" w:rsidP="003A0526">
                  <w:pPr>
                    <w:pStyle w:val="BodyText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</w:pPr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Su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salud</w:t>
                  </w:r>
                  <w:proofErr w:type="spellEnd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es</w:t>
                  </w:r>
                  <w:proofErr w:type="spellEnd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nuestra</w:t>
                  </w:r>
                  <w:proofErr w:type="spellEnd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prioridad</w:t>
                  </w:r>
                  <w:proofErr w:type="spellEnd"/>
                </w:p>
                <w:p w14:paraId="49DC2241" w14:textId="77777777" w:rsidR="00822A03" w:rsidRDefault="00822A03" w:rsidP="00822A03">
                  <w:pPr>
                    <w:pStyle w:val="BodyText"/>
                    <w:framePr w:hSpace="180" w:wrap="around" w:vAnchor="text" w:hAnchor="text" w:y="1"/>
                    <w:suppressOverlap/>
                  </w:pPr>
                  <w:proofErr w:type="spellStart"/>
                  <w:r>
                    <w:t>Aquí</w:t>
                  </w:r>
                  <w:proofErr w:type="spellEnd"/>
                  <w:r>
                    <w:t xml:space="preserve"> en </w:t>
                  </w:r>
                  <w:r w:rsidRPr="00822A03">
                    <w:rPr>
                      <w:highlight w:val="yellow"/>
                    </w:rPr>
                    <w:t>[Company name]</w:t>
                  </w:r>
                  <w:r>
                    <w:t xml:space="preserve"> </w:t>
                  </w:r>
                  <w:proofErr w:type="spellStart"/>
                  <w:r>
                    <w:t>siempre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estamos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buscando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maneras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ayudar</w:t>
                  </w:r>
                  <w:proofErr w:type="spellEnd"/>
                  <w:r>
                    <w:t xml:space="preserve"> a los </w:t>
                  </w:r>
                  <w:proofErr w:type="spellStart"/>
                  <w:r>
                    <w:t>empleados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disfrutar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feliz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saludable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enorgullece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ofrecerle</w:t>
                  </w:r>
                  <w:proofErr w:type="spellEnd"/>
                  <w:r>
                    <w:t xml:space="preserve"> Blue365, un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gratuito</w:t>
                  </w:r>
                  <w:proofErr w:type="spellEnd"/>
                  <w:r>
                    <w:t xml:space="preserve"> de </w:t>
                  </w:r>
                  <w:r w:rsidRPr="00822A03">
                    <w:rPr>
                      <w:highlight w:val="yellow"/>
                    </w:rPr>
                    <w:t>[Blue Cross Blue Shield of Geography]</w:t>
                  </w:r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brinda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ofertas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exclusivas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bienestar</w:t>
                  </w:r>
                  <w:proofErr w:type="spellEnd"/>
                  <w:r>
                    <w:t xml:space="preserve"> para </w:t>
                  </w:r>
                  <w:proofErr w:type="spellStart"/>
                  <w:r>
                    <w:t>conservar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estilo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saludable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sencillo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económico</w:t>
                  </w:r>
                  <w:proofErr w:type="spellEnd"/>
                  <w:r>
                    <w:t xml:space="preserve">.  </w:t>
                  </w:r>
                </w:p>
                <w:p w14:paraId="5E7BD34A" w14:textId="40B90840" w:rsidR="003A0526" w:rsidRDefault="00822A03" w:rsidP="00822A03">
                  <w:pPr>
                    <w:pStyle w:val="BodyText"/>
                    <w:framePr w:hSpace="180" w:wrap="around" w:vAnchor="text" w:hAnchor="text" w:y="1"/>
                    <w:suppressOverlap/>
                  </w:pPr>
                  <w:r>
                    <w:t xml:space="preserve">Blue365 </w:t>
                  </w:r>
                  <w:proofErr w:type="spellStart"/>
                  <w:r>
                    <w:t>trabaja</w:t>
                  </w:r>
                  <w:proofErr w:type="spellEnd"/>
                  <w:r>
                    <w:t xml:space="preserve"> con los </w:t>
                  </w:r>
                  <w:proofErr w:type="spellStart"/>
                  <w:r>
                    <w:t>distribuidores</w:t>
                  </w:r>
                  <w:proofErr w:type="spellEnd"/>
                  <w:r>
                    <w:t xml:space="preserve"> locales y </w:t>
                  </w:r>
                  <w:proofErr w:type="spellStart"/>
                  <w:r>
                    <w:t>nacionales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importantes</w:t>
                  </w:r>
                  <w:proofErr w:type="spellEnd"/>
                  <w:r>
                    <w:t xml:space="preserve"> para </w:t>
                  </w:r>
                  <w:proofErr w:type="spellStart"/>
                  <w:r>
                    <w:t>darle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acceso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descuentos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insuperables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equipo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acondicionamiento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físico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membresías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gimnasios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cuidado</w:t>
                  </w:r>
                  <w:proofErr w:type="spellEnd"/>
                  <w:r>
                    <w:t xml:space="preserve"> de la vista, </w:t>
                  </w:r>
                  <w:proofErr w:type="spellStart"/>
                  <w:r>
                    <w:t>opciones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alimentos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saludables</w:t>
                  </w:r>
                  <w:proofErr w:type="spellEnd"/>
                  <w:r>
                    <w:t xml:space="preserve"> y mucho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Ahorre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marcas</w:t>
                  </w:r>
                  <w:proofErr w:type="spellEnd"/>
                  <w:r>
                    <w:t xml:space="preserve"> tan </w:t>
                  </w:r>
                  <w:proofErr w:type="spellStart"/>
                  <w:r>
                    <w:t>importantes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Fitbit</w:t>
                  </w:r>
                  <w:proofErr w:type="spellEnd"/>
                  <w:r>
                    <w:t xml:space="preserve">®, </w:t>
                  </w:r>
                  <w:proofErr w:type="spellStart"/>
                  <w:r>
                    <w:t>Skechers</w:t>
                  </w:r>
                  <w:proofErr w:type="spellEnd"/>
                  <w:r>
                    <w:t xml:space="preserve">®, </w:t>
                  </w:r>
                  <w:proofErr w:type="spellStart"/>
                  <w:r>
                    <w:t>Nutrisystem</w:t>
                  </w:r>
                  <w:proofErr w:type="spellEnd"/>
                  <w:r>
                    <w:t xml:space="preserve">® y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Comenzar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fácil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rápido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Además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después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registrarse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usted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recibirá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ofertas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consejos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bienestar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directo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bandeja</w:t>
                  </w:r>
                  <w:proofErr w:type="spellEnd"/>
                  <w:r>
                    <w:t xml:space="preserve"> de entrada. Solo </w:t>
                  </w:r>
                  <w:proofErr w:type="spellStart"/>
                  <w:r>
                    <w:t>vaya</w:t>
                  </w:r>
                  <w:proofErr w:type="spellEnd"/>
                  <w:r>
                    <w:t xml:space="preserve"> a la </w:t>
                  </w:r>
                  <w:proofErr w:type="spellStart"/>
                  <w:r>
                    <w:t>página</w:t>
                  </w:r>
                  <w:proofErr w:type="spellEnd"/>
                  <w:r>
                    <w:t xml:space="preserve"> web </w:t>
                  </w:r>
                  <w:hyperlink r:id="rId9" w:history="1">
                    <w:r w:rsidRPr="00822A03">
                      <w:rPr>
                        <w:rStyle w:val="Hyperlink"/>
                        <w:rFonts w:ascii="Arial" w:hAnsi="Arial"/>
                      </w:rPr>
                      <w:t>www.Blue365deals.com</w:t>
                    </w:r>
                  </w:hyperlink>
                  <w:r>
                    <w:t xml:space="preserve"> ¡e </w:t>
                  </w:r>
                  <w:proofErr w:type="spellStart"/>
                  <w:r>
                    <w:t>inscríbase</w:t>
                  </w:r>
                  <w:proofErr w:type="spellEnd"/>
                  <w:r>
                    <w:t xml:space="preserve"> hoy </w:t>
                  </w:r>
                  <w:proofErr w:type="spellStart"/>
                  <w:r>
                    <w:t>mismo</w:t>
                  </w:r>
                  <w:proofErr w:type="spellEnd"/>
                  <w:r>
                    <w:t>!</w:t>
                  </w:r>
                </w:p>
                <w:p w14:paraId="0047C9EC" w14:textId="5D1A12FD" w:rsidR="003A052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  <w:p w14:paraId="539E53B9" w14:textId="2195B231" w:rsidR="003A052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  <w:p w14:paraId="4F659C5E" w14:textId="68C668BC" w:rsidR="003A0526" w:rsidRDefault="00551523" w:rsidP="00112247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75F2E7FA" wp14:editId="6F29ECB4">
                        <wp:extent cx="1485900" cy="571500"/>
                        <wp:effectExtent l="0" t="0" r="12700" b="12700"/>
                        <wp:docPr id="8" name="Picture 8" descr="&#10;Enlace a Blue365deals.com" title="Visita Blue365deals.com para unirte hoy.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>
                                  <a:hlinkClick r:id="rId10"/>
                                </pic:cNvPr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2291" cy="58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6" w:type="dxa"/>
                  <w:shd w:val="clear" w:color="auto" w:fill="FFFFFF" w:themeFill="background1"/>
                </w:tcPr>
                <w:p w14:paraId="082C9DDD" w14:textId="77777777" w:rsidR="003A0526" w:rsidRPr="00CE5DB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2B0E75A" w14:textId="77777777" w:rsidR="003A0526" w:rsidRPr="00CE5DB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</w:tc>
            </w:tr>
            <w:tr w:rsidR="003A0526" w14:paraId="74BDC77B" w14:textId="77777777" w:rsidTr="003A0526">
              <w:trPr>
                <w:trHeight w:val="3195"/>
                <w:tblCellSpacing w:w="0" w:type="dxa"/>
              </w:trPr>
              <w:tc>
                <w:tcPr>
                  <w:tcW w:w="9060" w:type="dxa"/>
                  <w:shd w:val="clear" w:color="auto" w:fill="DEEBF2"/>
                </w:tcPr>
                <w:p w14:paraId="7CE43780" w14:textId="014F01E3" w:rsidR="00822A03" w:rsidRDefault="00822A03" w:rsidP="00822A03">
                  <w:pPr>
                    <w:pStyle w:val="LegalDisclaimertext"/>
                    <w:framePr w:hSpace="180" w:wrap="around" w:vAnchor="text" w:hAnchor="text" w:y="1"/>
                    <w:suppressOverlap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6737866E" wp14:editId="166BEDD7">
                        <wp:extent cx="285115" cy="153035"/>
                        <wp:effectExtent l="0" t="0" r="635" b="0"/>
                        <wp:docPr id="2" name="Picture 2" descr="Blue365 Footer Disclosur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lue365 Footer Disclosur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5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© 2000-2019 Blue Cross and Blue Shield Association — </w:t>
                  </w:r>
                  <w:proofErr w:type="spellStart"/>
                  <w:r>
                    <w:t>Todos</w:t>
                  </w:r>
                  <w:proofErr w:type="spellEnd"/>
                  <w:r>
                    <w:t xml:space="preserve"> los </w:t>
                  </w:r>
                  <w:proofErr w:type="spellStart"/>
                  <w:r>
                    <w:t>Derechos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Reservados</w:t>
                  </w:r>
                  <w:proofErr w:type="spellEnd"/>
                  <w:r>
                    <w:t xml:space="preserve">. El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Blue365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presentado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usted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Blue Cross and Blue Shield Association. Blue Cross and Blue Shield Association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asociación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Compañías</w:t>
                  </w:r>
                  <w:proofErr w:type="spellEnd"/>
                  <w:r>
                    <w:t xml:space="preserve"> Blue Cross y/o Blue Shield </w:t>
                  </w:r>
                  <w:proofErr w:type="spellStart"/>
                  <w:r>
                    <w:t>independientes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operan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nivel</w:t>
                  </w:r>
                  <w:proofErr w:type="spellEnd"/>
                  <w:r>
                    <w:t xml:space="preserve"> local. Blue Cross and Blue Shield of Geography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licenciatario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independiente</w:t>
                  </w:r>
                  <w:proofErr w:type="spellEnd"/>
                  <w:r>
                    <w:t xml:space="preserve"> de Blue Cross and Blue Shield Association.</w:t>
                  </w:r>
                </w:p>
                <w:p w14:paraId="0628B2E4" w14:textId="5A321672" w:rsidR="003A0526" w:rsidRDefault="00822A03" w:rsidP="00822A03">
                  <w:pPr>
                    <w:pStyle w:val="LegalDisclaimertext"/>
                    <w:framePr w:hSpace="180" w:wrap="around" w:vAnchor="text" w:hAnchor="text" w:y="1"/>
                    <w:suppressOverlap/>
                  </w:pPr>
                  <w:r>
                    <w:t xml:space="preserve">Blue365 </w:t>
                  </w:r>
                  <w:proofErr w:type="spellStart"/>
                  <w:r>
                    <w:t>ofrece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acceso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ahorros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bienestar</w:t>
                  </w:r>
                  <w:proofErr w:type="spellEnd"/>
                  <w:r>
                    <w:t xml:space="preserve">, y </w:t>
                  </w:r>
                  <w:proofErr w:type="spellStart"/>
                  <w:r>
                    <w:t>otros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artículos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interesantes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los </w:t>
                  </w:r>
                  <w:proofErr w:type="spellStart"/>
                  <w:r>
                    <w:t>Miembros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comprar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distribuidores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independientes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son </w:t>
                  </w:r>
                  <w:proofErr w:type="spellStart"/>
                  <w:r>
                    <w:t>diferentes</w:t>
                  </w:r>
                  <w:proofErr w:type="spellEnd"/>
                  <w:r>
                    <w:t xml:space="preserve"> de no los </w:t>
                  </w:r>
                  <w:proofErr w:type="spellStart"/>
                  <w:r>
                    <w:t>beneficios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cubiertos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pólizas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local,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contratos</w:t>
                  </w:r>
                  <w:proofErr w:type="spellEnd"/>
                  <w:r>
                    <w:t xml:space="preserve"> con Medicare, o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otro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federal de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aplicable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Estos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ofrecen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través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todo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año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beneficios</w:t>
                  </w:r>
                  <w:proofErr w:type="spellEnd"/>
                  <w:r>
                    <w:t xml:space="preserve">. Durante el </w:t>
                  </w:r>
                  <w:proofErr w:type="spellStart"/>
                  <w:r>
                    <w:t>año</w:t>
                  </w:r>
                  <w:proofErr w:type="spellEnd"/>
                  <w:r>
                    <w:t xml:space="preserve">, los </w:t>
                  </w:r>
                  <w:proofErr w:type="spellStart"/>
                  <w:r>
                    <w:t>proveedores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independientes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ofrecer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descuentos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adicionales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. Para </w:t>
                  </w:r>
                  <w:proofErr w:type="spellStart"/>
                  <w:r>
                    <w:t>averiguar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lo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cubierto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pólizas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comuníquese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local. Los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descritos</w:t>
                  </w:r>
                  <w:proofErr w:type="spellEnd"/>
                  <w:r>
                    <w:t xml:space="preserve"> en el </w:t>
                  </w:r>
                  <w:proofErr w:type="spellStart"/>
                  <w:r>
                    <w:t>Sitio</w:t>
                  </w:r>
                  <w:proofErr w:type="spellEnd"/>
                  <w:r>
                    <w:t xml:space="preserve"> no se </w:t>
                  </w:r>
                  <w:proofErr w:type="spellStart"/>
                  <w:r>
                    <w:t>ofrecen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garantizan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contrato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con el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de Medicare. </w:t>
                  </w:r>
                  <w:proofErr w:type="spellStart"/>
                  <w:r>
                    <w:t>Además</w:t>
                  </w:r>
                  <w:proofErr w:type="spellEnd"/>
                  <w:r>
                    <w:t xml:space="preserve">, no </w:t>
                  </w:r>
                  <w:proofErr w:type="spellStart"/>
                  <w:r>
                    <w:t>están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sujetos</w:t>
                  </w:r>
                  <w:proofErr w:type="spellEnd"/>
                  <w:r>
                    <w:t xml:space="preserve"> al </w:t>
                  </w:r>
                  <w:proofErr w:type="spellStart"/>
                  <w:r>
                    <w:t>proceso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apelaciones</w:t>
                  </w:r>
                  <w:proofErr w:type="spellEnd"/>
                  <w:r>
                    <w:t xml:space="preserve"> de Medicare.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disputa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los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seguro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podría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sujeta</w:t>
                  </w:r>
                  <w:proofErr w:type="spellEnd"/>
                  <w:r>
                    <w:t xml:space="preserve"> al </w:t>
                  </w:r>
                  <w:proofErr w:type="spellStart"/>
                  <w:r>
                    <w:t>proceso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quejas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Blue. BCBSA </w:t>
                  </w:r>
                  <w:proofErr w:type="spellStart"/>
                  <w:r>
                    <w:t>podría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recibir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pagos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distribuidores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provean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en el </w:t>
                  </w:r>
                  <w:proofErr w:type="spellStart"/>
                  <w:r>
                    <w:t>Sitio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mediante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mismo</w:t>
                  </w:r>
                  <w:proofErr w:type="spellEnd"/>
                  <w:r>
                    <w:t xml:space="preserve">. Ni BCBSA 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ninguna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</w:t>
                  </w:r>
                  <w:proofErr w:type="spellStart"/>
                  <w:r>
                    <w:t>recomiendan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respaldan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garantizan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ningún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distribuidor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producto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servicio</w:t>
                  </w:r>
                  <w:proofErr w:type="spellEnd"/>
                  <w:r>
                    <w:t xml:space="preserve"> en particular </w:t>
                  </w:r>
                  <w:proofErr w:type="spellStart"/>
                  <w:r>
                    <w:t>disponible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mediante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Blue365 o el </w:t>
                  </w:r>
                  <w:proofErr w:type="spellStart"/>
                  <w:r>
                    <w:t>Sitio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otorgan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garantías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ninguno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ellos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" w:type="dxa"/>
                  <w:shd w:val="clear" w:color="auto" w:fill="DEEBF2"/>
                </w:tcPr>
                <w:p w14:paraId="626397D0" w14:textId="77777777" w:rsidR="003A0526" w:rsidRPr="00D56399" w:rsidRDefault="003A0526" w:rsidP="003A0526">
                  <w:pPr>
                    <w:pStyle w:val="LegalDisclaimertext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0" w:type="auto"/>
                  <w:shd w:val="clear" w:color="auto" w:fill="DEEBF2"/>
                </w:tcPr>
                <w:p w14:paraId="21C3EF3D" w14:textId="77777777" w:rsidR="003A0526" w:rsidRPr="00D56399" w:rsidRDefault="003A0526" w:rsidP="003A0526">
                  <w:pPr>
                    <w:pStyle w:val="LegalDisclaimertext"/>
                    <w:framePr w:hSpace="180" w:wrap="around" w:vAnchor="text" w:hAnchor="text" w:y="1"/>
                    <w:suppressOverlap/>
                  </w:pPr>
                </w:p>
              </w:tc>
            </w:tr>
            <w:tr w:rsidR="003A0526" w14:paraId="12DE81BB" w14:textId="77777777" w:rsidTr="003A0526">
              <w:trPr>
                <w:trHeight w:val="450"/>
                <w:tblCellSpacing w:w="0" w:type="dxa"/>
              </w:trPr>
              <w:tc>
                <w:tcPr>
                  <w:tcW w:w="9060" w:type="dxa"/>
                  <w:shd w:val="clear" w:color="auto" w:fill="003359" w:themeFill="accent3"/>
                  <w:vAlign w:val="center"/>
                  <w:hideMark/>
                </w:tcPr>
                <w:p w14:paraId="2F9AAF19" w14:textId="53807EDC" w:rsidR="003A0526" w:rsidRPr="009738BF" w:rsidRDefault="00822A03" w:rsidP="003A0526">
                  <w:pPr>
                    <w:pStyle w:val="Footer"/>
                    <w:framePr w:hSpace="180" w:wrap="around" w:vAnchor="text" w:hAnchor="text" w:y="1"/>
                    <w:suppressOverlap/>
                  </w:pPr>
                  <w:r>
                    <w:t xml:space="preserve">Para </w:t>
                  </w:r>
                  <w:proofErr w:type="spellStart"/>
                  <w:r>
                    <w:t>encontrar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información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acerca</w:t>
                  </w:r>
                  <w:proofErr w:type="spellEnd"/>
                  <w:r>
                    <w:t xml:space="preserve"> de Blue 365, </w:t>
                  </w:r>
                  <w:proofErr w:type="spellStart"/>
                  <w:r>
                    <w:t>visítenos</w:t>
                  </w:r>
                  <w:proofErr w:type="spellEnd"/>
                  <w:r>
                    <w:t xml:space="preserve"> en la </w:t>
                  </w:r>
                  <w:proofErr w:type="spellStart"/>
                  <w:r>
                    <w:t>página</w:t>
                  </w:r>
                  <w:proofErr w:type="spellEnd"/>
                  <w:r>
                    <w:t xml:space="preserve"> web</w:t>
                  </w:r>
                  <w:r>
                    <w:rPr>
                      <w:rStyle w:val="Hyperlink"/>
                      <w:rFonts w:ascii="Verdana" w:hAnsi="Verdana"/>
                      <w:sz w:val="18"/>
                    </w:rPr>
                    <w:t xml:space="preserve"> </w:t>
                  </w:r>
                  <w:hyperlink r:id="rId13" w:history="1">
                    <w:r w:rsidR="003A0526" w:rsidRPr="006006C4">
                      <w:rPr>
                        <w:rStyle w:val="Hyperlink"/>
                        <w:rFonts w:ascii="Verdana" w:hAnsi="Verdana"/>
                        <w:sz w:val="18"/>
                      </w:rPr>
                      <w:t>www.blue365deals.com</w:t>
                    </w:r>
                  </w:hyperlink>
                  <w:r w:rsidR="003A0526">
                    <w:t xml:space="preserve"> </w:t>
                  </w:r>
                </w:p>
              </w:tc>
              <w:tc>
                <w:tcPr>
                  <w:tcW w:w="6" w:type="dxa"/>
                  <w:shd w:val="clear" w:color="auto" w:fill="003359" w:themeFill="accent3"/>
                </w:tcPr>
                <w:p w14:paraId="5C3C1DD5" w14:textId="77777777" w:rsidR="003A0526" w:rsidRPr="0006475D" w:rsidRDefault="003A0526" w:rsidP="003A0526">
                  <w:pPr>
                    <w:pStyle w:val="Footer"/>
                    <w:framePr w:hSpace="180" w:wrap="around" w:vAnchor="text" w:hAnchor="text" w:y="1"/>
                    <w:suppressOverlap/>
                    <w:rPr>
                      <w:rStyle w:val="BodyTextChar"/>
                    </w:rPr>
                  </w:pPr>
                </w:p>
              </w:tc>
              <w:tc>
                <w:tcPr>
                  <w:tcW w:w="0" w:type="auto"/>
                  <w:shd w:val="clear" w:color="auto" w:fill="003359" w:themeFill="accent3"/>
                </w:tcPr>
                <w:p w14:paraId="095166B9" w14:textId="77777777" w:rsidR="003A0526" w:rsidRPr="0006475D" w:rsidRDefault="003A0526" w:rsidP="003A0526">
                  <w:pPr>
                    <w:pStyle w:val="Footer"/>
                    <w:framePr w:hSpace="180" w:wrap="around" w:vAnchor="text" w:hAnchor="text" w:y="1"/>
                    <w:suppressOverlap/>
                    <w:rPr>
                      <w:rStyle w:val="BodyTextChar"/>
                    </w:rPr>
                  </w:pPr>
                </w:p>
              </w:tc>
            </w:tr>
          </w:tbl>
          <w:p w14:paraId="7D239116" w14:textId="77777777" w:rsidR="0079239C" w:rsidRDefault="0079239C" w:rsidP="004751DD">
            <w:pPr>
              <w:rPr>
                <w:rFonts w:eastAsia="Times New Roman"/>
              </w:rPr>
            </w:pPr>
          </w:p>
        </w:tc>
      </w:tr>
    </w:tbl>
    <w:p w14:paraId="0CA0CC28" w14:textId="77777777" w:rsidR="00564E56" w:rsidRPr="00564E56" w:rsidRDefault="004751DD">
      <w:pPr>
        <w:rPr>
          <w:sz w:val="12"/>
        </w:rPr>
      </w:pPr>
      <w:r>
        <w:rPr>
          <w:sz w:val="12"/>
        </w:rPr>
        <w:lastRenderedPageBreak/>
        <w:br w:type="textWrapping" w:clear="all"/>
      </w:r>
    </w:p>
    <w:tbl>
      <w:tblPr>
        <w:tblW w:w="9060" w:type="dxa"/>
        <w:tblInd w:w="-8" w:type="dxa"/>
        <w:tblLook w:val="0000" w:firstRow="0" w:lastRow="0" w:firstColumn="0" w:lastColumn="0" w:noHBand="0" w:noVBand="0"/>
      </w:tblPr>
      <w:tblGrid>
        <w:gridCol w:w="9060"/>
      </w:tblGrid>
      <w:tr w:rsidR="00564E56" w:rsidRPr="00564E56" w14:paraId="0D31081E" w14:textId="77777777" w:rsidTr="00564E56">
        <w:trPr>
          <w:trHeight w:val="270"/>
        </w:trPr>
        <w:tc>
          <w:tcPr>
            <w:tcW w:w="9060" w:type="dxa"/>
            <w:tcMar>
              <w:left w:w="0" w:type="dxa"/>
              <w:right w:w="115" w:type="dxa"/>
            </w:tcMar>
          </w:tcPr>
          <w:p w14:paraId="0FC4D521" w14:textId="77777777" w:rsidR="00564E56" w:rsidRPr="00564E56" w:rsidRDefault="00564E56" w:rsidP="00671062">
            <w:pPr>
              <w:pStyle w:val="DisclaimerText"/>
              <w:rPr>
                <w:rFonts w:cs="Times New Roman"/>
                <w:szCs w:val="24"/>
              </w:rPr>
            </w:pPr>
          </w:p>
        </w:tc>
      </w:tr>
    </w:tbl>
    <w:p w14:paraId="2D11120F" w14:textId="1DB7E091" w:rsidR="0079239C" w:rsidRDefault="0079239C">
      <w:pPr>
        <w:rPr>
          <w:rFonts w:eastAsia="Times New Roman"/>
        </w:rPr>
      </w:pPr>
    </w:p>
    <w:sectPr w:rsidR="0079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1E377" w14:textId="77777777" w:rsidR="00EC2CE0" w:rsidRDefault="00EC2CE0" w:rsidP="00073C12">
      <w:r>
        <w:separator/>
      </w:r>
    </w:p>
  </w:endnote>
  <w:endnote w:type="continuationSeparator" w:id="0">
    <w:p w14:paraId="10E49DE9" w14:textId="77777777" w:rsidR="00EC2CE0" w:rsidRDefault="00EC2CE0" w:rsidP="0007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453E" w14:textId="77777777" w:rsidR="00EC2CE0" w:rsidRDefault="00EC2CE0" w:rsidP="00073C12">
      <w:r>
        <w:separator/>
      </w:r>
    </w:p>
  </w:footnote>
  <w:footnote w:type="continuationSeparator" w:id="0">
    <w:p w14:paraId="487F9AE2" w14:textId="77777777" w:rsidR="00EC2CE0" w:rsidRDefault="00EC2CE0" w:rsidP="0007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A"/>
    <w:rsid w:val="0006475D"/>
    <w:rsid w:val="00073C12"/>
    <w:rsid w:val="0008286F"/>
    <w:rsid w:val="00094E7A"/>
    <w:rsid w:val="00100C6F"/>
    <w:rsid w:val="00112247"/>
    <w:rsid w:val="00114786"/>
    <w:rsid w:val="00126D71"/>
    <w:rsid w:val="001335D9"/>
    <w:rsid w:val="00135D35"/>
    <w:rsid w:val="001364A1"/>
    <w:rsid w:val="001439F0"/>
    <w:rsid w:val="00145374"/>
    <w:rsid w:val="00193975"/>
    <w:rsid w:val="00194A58"/>
    <w:rsid w:val="001C048B"/>
    <w:rsid w:val="001E6F61"/>
    <w:rsid w:val="002011E6"/>
    <w:rsid w:val="00286BB1"/>
    <w:rsid w:val="002940B0"/>
    <w:rsid w:val="00374AB6"/>
    <w:rsid w:val="003905CB"/>
    <w:rsid w:val="003A0526"/>
    <w:rsid w:val="004335F7"/>
    <w:rsid w:val="004751DD"/>
    <w:rsid w:val="00484D67"/>
    <w:rsid w:val="00527908"/>
    <w:rsid w:val="00551523"/>
    <w:rsid w:val="00564E56"/>
    <w:rsid w:val="005D5478"/>
    <w:rsid w:val="005E1069"/>
    <w:rsid w:val="006057F6"/>
    <w:rsid w:val="00614799"/>
    <w:rsid w:val="00671062"/>
    <w:rsid w:val="006A2BF7"/>
    <w:rsid w:val="006D4735"/>
    <w:rsid w:val="006D7F88"/>
    <w:rsid w:val="00704665"/>
    <w:rsid w:val="00717469"/>
    <w:rsid w:val="00764C3A"/>
    <w:rsid w:val="0079239C"/>
    <w:rsid w:val="00822A03"/>
    <w:rsid w:val="00860101"/>
    <w:rsid w:val="008872CD"/>
    <w:rsid w:val="008E753B"/>
    <w:rsid w:val="00913D16"/>
    <w:rsid w:val="0095108E"/>
    <w:rsid w:val="00957E94"/>
    <w:rsid w:val="009A78DB"/>
    <w:rsid w:val="009D52EC"/>
    <w:rsid w:val="009E2854"/>
    <w:rsid w:val="00A36B98"/>
    <w:rsid w:val="00A426A1"/>
    <w:rsid w:val="00A665BC"/>
    <w:rsid w:val="00AB375E"/>
    <w:rsid w:val="00AE1690"/>
    <w:rsid w:val="00AE6BF1"/>
    <w:rsid w:val="00B5100D"/>
    <w:rsid w:val="00B804DB"/>
    <w:rsid w:val="00BA11E9"/>
    <w:rsid w:val="00BD125B"/>
    <w:rsid w:val="00BF0EC3"/>
    <w:rsid w:val="00C73567"/>
    <w:rsid w:val="00D41C3B"/>
    <w:rsid w:val="00D46AA3"/>
    <w:rsid w:val="00D75655"/>
    <w:rsid w:val="00DC2B22"/>
    <w:rsid w:val="00DF09E3"/>
    <w:rsid w:val="00E7141E"/>
    <w:rsid w:val="00EC2CE0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B4966"/>
  <w15:docId w15:val="{E8271333-B741-4681-ABCE-82F2594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62"/>
    <w:rPr>
      <w:rFonts w:eastAsiaTheme="minorEastAsia"/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8872CD"/>
    <w:pPr>
      <w:spacing w:before="360"/>
      <w:outlineLvl w:val="0"/>
    </w:pPr>
    <w:rPr>
      <w:rFonts w:eastAsia="Times New Roman"/>
      <w:b/>
      <w:color w:val="006086" w:themeColor="accent2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94E7A"/>
    <w:pPr>
      <w:shd w:val="clear" w:color="auto" w:fill="0099D8" w:themeFill="accent1"/>
      <w:tabs>
        <w:tab w:val="left" w:pos="1957"/>
        <w:tab w:val="left" w:pos="3757"/>
      </w:tabs>
      <w:ind w:left="427" w:right="383"/>
      <w:outlineLvl w:val="1"/>
    </w:pPr>
    <w:rPr>
      <w:rFonts w:ascii="Arial Bold" w:eastAsia="MS Mincho" w:hAnsi="Arial Bold" w:cs="Arial"/>
      <w:b/>
      <w:caps/>
      <w:color w:val="FFFFFF" w:themeColor="background1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9D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A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4E7A"/>
    <w:pPr>
      <w:spacing w:before="120" w:after="120" w:line="280" w:lineRule="exact"/>
      <w:ind w:left="446" w:right="288"/>
    </w:pPr>
    <w:rPr>
      <w:rFonts w:ascii="Arial" w:eastAsia="MS Mincho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4E7A"/>
    <w:rPr>
      <w:rFonts w:ascii="Arial" w:eastAsia="MS Mincho" w:hAnsi="Arial" w:cs="Arial"/>
    </w:rPr>
  </w:style>
  <w:style w:type="paragraph" w:styleId="Footer">
    <w:name w:val="footer"/>
    <w:basedOn w:val="Normal"/>
    <w:link w:val="FooterChar"/>
    <w:uiPriority w:val="99"/>
    <w:rsid w:val="00094E7A"/>
    <w:pPr>
      <w:ind w:left="427"/>
    </w:pPr>
    <w:rPr>
      <w:rFonts w:ascii="Verdana" w:eastAsia="MS Mincho" w:hAnsi="Verdana"/>
      <w:color w:val="FFFFF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4E7A"/>
    <w:rPr>
      <w:rFonts w:ascii="Verdana" w:eastAsia="MS Mincho" w:hAnsi="Verdana"/>
      <w:color w:val="FFFFFF"/>
      <w:sz w:val="18"/>
      <w:szCs w:val="18"/>
    </w:rPr>
  </w:style>
  <w:style w:type="character" w:styleId="Hyperlink">
    <w:name w:val="Hyperlink"/>
    <w:uiPriority w:val="99"/>
    <w:rsid w:val="00145374"/>
    <w:rPr>
      <w:rFonts w:asciiTheme="minorHAnsi" w:hAnsiTheme="minorHAnsi"/>
      <w:b/>
      <w:color w:val="0099D8" w:themeColor="accent1"/>
      <w:sz w:val="20"/>
      <w:u w:val="single"/>
    </w:rPr>
  </w:style>
  <w:style w:type="paragraph" w:customStyle="1" w:styleId="JobTitle">
    <w:name w:val="Job Title"/>
    <w:basedOn w:val="Normal"/>
    <w:rsid w:val="00A665BC"/>
    <w:pPr>
      <w:tabs>
        <w:tab w:val="left" w:pos="1957"/>
        <w:tab w:val="left" w:pos="3757"/>
      </w:tabs>
      <w:spacing w:line="280" w:lineRule="exact"/>
      <w:ind w:left="445" w:right="203"/>
    </w:pPr>
    <w:rPr>
      <w:rFonts w:ascii="Arial Bold" w:eastAsia="MS Mincho" w:hAnsi="Arial Bold" w:cs="Arial"/>
      <w:b/>
      <w:color w:val="0091CF"/>
      <w:sz w:val="20"/>
      <w:szCs w:val="20"/>
      <w:u w:val="single"/>
    </w:rPr>
  </w:style>
  <w:style w:type="paragraph" w:customStyle="1" w:styleId="LocationText">
    <w:name w:val="Location Text"/>
    <w:basedOn w:val="BodyText"/>
    <w:rsid w:val="00094E7A"/>
    <w:pPr>
      <w:spacing w:before="0" w:after="0"/>
    </w:pPr>
    <w:rPr>
      <w:b/>
      <w:color w:val="800080"/>
    </w:rPr>
  </w:style>
  <w:style w:type="character" w:styleId="FollowedHyperlink">
    <w:name w:val="FollowedHyperlink"/>
    <w:basedOn w:val="DefaultParagraphFont"/>
    <w:uiPriority w:val="99"/>
    <w:semiHidden/>
    <w:unhideWhenUsed/>
    <w:rsid w:val="00094E7A"/>
    <w:rPr>
      <w:color w:val="0099D8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2CD"/>
    <w:rPr>
      <w:rFonts w:ascii="Arial" w:hAnsi="Arial" w:cs="Arial"/>
      <w:b/>
      <w:color w:val="006086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E7A"/>
    <w:rPr>
      <w:rFonts w:ascii="Arial Bold" w:eastAsia="MS Mincho" w:hAnsi="Arial Bold" w:cs="Arial"/>
      <w:b/>
      <w:caps/>
      <w:color w:val="FFFFFF" w:themeColor="background1"/>
      <w:spacing w:val="20"/>
      <w:shd w:val="clear" w:color="auto" w:fill="0099D8" w:themeFill="accent1"/>
    </w:rPr>
  </w:style>
  <w:style w:type="paragraph" w:customStyle="1" w:styleId="JobNumber">
    <w:name w:val="Job Number"/>
    <w:qFormat/>
    <w:rsid w:val="00145374"/>
    <w:pPr>
      <w:tabs>
        <w:tab w:val="left" w:pos="1957"/>
        <w:tab w:val="left" w:pos="3757"/>
      </w:tabs>
      <w:spacing w:line="280" w:lineRule="exact"/>
      <w:ind w:left="445"/>
    </w:pPr>
    <w:rPr>
      <w:rFonts w:ascii="Arial" w:eastAsiaTheme="minorEastAsia" w:hAnsi="Arial" w:cs="Arial"/>
      <w:b/>
      <w:color w:val="003359" w:themeColor="accent3"/>
    </w:rPr>
  </w:style>
  <w:style w:type="paragraph" w:customStyle="1" w:styleId="DisclaimerText">
    <w:name w:val="Disclaimer Text"/>
    <w:basedOn w:val="Normal"/>
    <w:qFormat/>
    <w:rsid w:val="00671062"/>
    <w:rPr>
      <w:rFonts w:asciiTheme="minorHAnsi" w:hAnsiTheme="minorHAnsi" w:cstheme="minorHAnsi"/>
      <w:color w:val="595959" w:themeColor="text1" w:themeTint="A6"/>
      <w:sz w:val="14"/>
      <w:szCs w:val="14"/>
    </w:rPr>
  </w:style>
  <w:style w:type="table" w:styleId="TableGrid">
    <w:name w:val="Table Grid"/>
    <w:basedOn w:val="TableNormal"/>
    <w:uiPriority w:val="59"/>
    <w:rsid w:val="0006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alDisclaimertext">
    <w:name w:val="Legal Disclaimer text"/>
    <w:basedOn w:val="BodyText"/>
    <w:qFormat/>
    <w:rsid w:val="0006475D"/>
    <w:pPr>
      <w:tabs>
        <w:tab w:val="left" w:pos="180"/>
      </w:tabs>
      <w:autoSpaceDE w:val="0"/>
      <w:autoSpaceDN w:val="0"/>
      <w:adjustRightInd w:val="0"/>
      <w:spacing w:line="264" w:lineRule="auto"/>
      <w:ind w:left="202" w:right="245"/>
      <w:textAlignment w:val="center"/>
    </w:pPr>
    <w:rPr>
      <w:rFonts w:eastAsia="Calibri"/>
      <w:color w:val="7F7F7F" w:themeColor="text1" w:themeTint="80"/>
      <w:spacing w:val="3"/>
      <w:sz w:val="18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06475D"/>
    <w:rPr>
      <w:rFonts w:asciiTheme="majorHAnsi" w:eastAsiaTheme="majorEastAsia" w:hAnsiTheme="majorHAnsi" w:cstheme="majorBidi"/>
      <w:b/>
      <w:bCs/>
      <w:color w:val="0099D8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1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hyperlink" Target="http://www.blue365deal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file:///\\chgcluster\deptdata\STRATEGIC%20SERVICES\Blue365\Blue365%20Operations\Marketing\Toolkit%20Materials\Updated%20Toolkit\By%20Audience\B2B\Employer%20Communications\www.Blue365deals.com" TargetMode="External"/><Relationship Id="rId10" Type="http://schemas.openxmlformats.org/officeDocument/2006/relationships/hyperlink" Target="https://www.blue365deals.com/" TargetMode="External"/></Relationships>
</file>

<file path=word/theme/theme1.xml><?xml version="1.0" encoding="utf-8"?>
<a:theme xmlns:a="http://schemas.openxmlformats.org/drawingml/2006/main" name="Office Theme">
  <a:themeElements>
    <a:clrScheme name="BCBSA">
      <a:dk1>
        <a:sysClr val="windowText" lastClr="000000"/>
      </a:dk1>
      <a:lt1>
        <a:sysClr val="window" lastClr="FFFFFF"/>
      </a:lt1>
      <a:dk2>
        <a:srgbClr val="C2DBE8"/>
      </a:dk2>
      <a:lt2>
        <a:srgbClr val="8CD2F4"/>
      </a:lt2>
      <a:accent1>
        <a:srgbClr val="0099D8"/>
      </a:accent1>
      <a:accent2>
        <a:srgbClr val="006086"/>
      </a:accent2>
      <a:accent3>
        <a:srgbClr val="003359"/>
      </a:accent3>
      <a:accent4>
        <a:srgbClr val="F1E5C7"/>
      </a:accent4>
      <a:accent5>
        <a:srgbClr val="8B6900"/>
      </a:accent5>
      <a:accent6>
        <a:srgbClr val="BF311A"/>
      </a:accent6>
      <a:hlink>
        <a:srgbClr val="0099D8"/>
      </a:hlink>
      <a:folHlink>
        <a:srgbClr val="0099D8"/>
      </a:folHlink>
    </a:clrScheme>
    <a:fontScheme name="BCBS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D171-AADD-D64B-AEEB-BEB3525A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Blue365 Email Template - Employer to Employee - Spanish</vt:lpstr>
    </vt:vector>
  </TitlesOfParts>
  <Manager/>
  <Company>BCBSA</Company>
  <LinksUpToDate>false</LinksUpToDate>
  <CharactersWithSpaces>3104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Blue365 Email Template - Employer to Employee - Spanish</dc:title>
  <dc:subject/>
  <dc:creator>Williams, Jerry</dc:creator>
  <cp:keywords/>
  <dc:description/>
  <cp:lastModifiedBy>Kim Lapan</cp:lastModifiedBy>
  <cp:revision>9</cp:revision>
  <cp:lastPrinted>2019-02-04T15:00:00Z</cp:lastPrinted>
  <dcterms:created xsi:type="dcterms:W3CDTF">2019-02-04T15:00:00Z</dcterms:created>
  <dcterms:modified xsi:type="dcterms:W3CDTF">2019-03-21T11:42:00Z</dcterms:modified>
  <cp:category/>
</cp:coreProperties>
</file>