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tbl>
      <w:tblPr>
        <w:tblpPr w:leftFromText="180" w:rightFromText="180" w:vertAnchor="text" w:tblpY="1"/>
        <w:tblOverlap w:val="never"/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79239C" w14:paraId="5881F4FF" w14:textId="77777777" w:rsidTr="004751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0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  <w:gridCol w:w="6"/>
              <w:gridCol w:w="6"/>
            </w:tblGrid>
            <w:tr w:rsidR="003A0526" w14:paraId="1115A2B9" w14:textId="77777777" w:rsidTr="003A0526">
              <w:trPr>
                <w:tblCellSpacing w:w="0" w:type="dxa"/>
              </w:trPr>
              <w:tc>
                <w:tcPr>
                  <w:tcW w:w="9060" w:type="dxa"/>
                  <w:shd w:val="clear" w:color="auto" w:fill="FFFFFF" w:themeFill="background1"/>
                  <w:vAlign w:val="center"/>
                  <w:hideMark/>
                </w:tcPr>
                <w:p w14:paraId="42B06376" w14:textId="44B4A9E4" w:rsidR="003A0526" w:rsidRPr="00B804DB" w:rsidRDefault="003A0526" w:rsidP="003A0526">
                  <w:pPr>
                    <w:framePr w:hSpace="180" w:wrap="around" w:vAnchor="text" w:hAnchor="text" w:y="1"/>
                    <w:spacing w:before="240"/>
                    <w:suppressOverlap/>
                  </w:pPr>
                  <w:r>
                    <w:rPr>
                      <w:rFonts w:eastAsia="Times New Roman"/>
                    </w:rPr>
                    <w:t xml:space="preserve">       </w:t>
                  </w:r>
                  <w:r>
                    <w:rPr>
                      <w:noProof/>
                    </w:rPr>
                    <w:drawing>
                      <wp:inline distT="0" distB="0" distL="0" distR="0" wp14:anchorId="61E66FE2" wp14:editId="605F2C0F">
                        <wp:extent cx="2700867" cy="450194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BCBS_Blue365_ProcessBlue_Black_tag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867" cy="4501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" w:type="dxa"/>
                </w:tcPr>
                <w:p w14:paraId="03E4790B" w14:textId="77777777" w:rsidR="003A0526" w:rsidRDefault="003A0526" w:rsidP="003A0526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noProof/>
                    </w:rPr>
                  </w:pPr>
                </w:p>
              </w:tc>
              <w:tc>
                <w:tcPr>
                  <w:tcW w:w="0" w:type="auto"/>
                </w:tcPr>
                <w:p w14:paraId="6F043FEF" w14:textId="77777777" w:rsidR="003A0526" w:rsidRDefault="003A0526" w:rsidP="003A0526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noProof/>
                    </w:rPr>
                  </w:pPr>
                </w:p>
              </w:tc>
            </w:tr>
            <w:tr w:rsidR="003A0526" w14:paraId="7FB8C32C" w14:textId="77777777" w:rsidTr="003A0526">
              <w:trPr>
                <w:tblCellSpacing w:w="0" w:type="dxa"/>
              </w:trPr>
              <w:tc>
                <w:tcPr>
                  <w:tcW w:w="9060" w:type="dxa"/>
                  <w:shd w:val="clear" w:color="auto" w:fill="FFFFFF" w:themeFill="background1"/>
                  <w:vAlign w:val="center"/>
                </w:tcPr>
                <w:p w14:paraId="06104018" w14:textId="77777777" w:rsidR="003A0526" w:rsidRDefault="000A7D32" w:rsidP="003A0526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pict w14:anchorId="6326F8F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Email Header" style="width:452.05pt;height:200.05pt;mso-width-percent:0;mso-height-percent:0;mso-width-percent:0;mso-height-percent:0">
                        <v:imagedata r:id="rId8" o:title="Email Header"/>
                      </v:shape>
                    </w:pict>
                  </w:r>
                </w:p>
              </w:tc>
              <w:tc>
                <w:tcPr>
                  <w:tcW w:w="6" w:type="dxa"/>
                </w:tcPr>
                <w:p w14:paraId="387784A1" w14:textId="77777777" w:rsidR="003A0526" w:rsidRDefault="003A0526" w:rsidP="003A0526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noProof/>
                    </w:rPr>
                  </w:pPr>
                </w:p>
              </w:tc>
              <w:tc>
                <w:tcPr>
                  <w:tcW w:w="0" w:type="auto"/>
                </w:tcPr>
                <w:p w14:paraId="5C27D8E5" w14:textId="77777777" w:rsidR="003A0526" w:rsidRDefault="003A0526" w:rsidP="003A0526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noProof/>
                    </w:rPr>
                  </w:pPr>
                </w:p>
              </w:tc>
            </w:tr>
            <w:tr w:rsidR="003A0526" w14:paraId="47A826C9" w14:textId="77777777" w:rsidTr="003A0526">
              <w:trPr>
                <w:trHeight w:val="3150"/>
                <w:tblCellSpacing w:w="0" w:type="dxa"/>
              </w:trPr>
              <w:tc>
                <w:tcPr>
                  <w:tcW w:w="9060" w:type="dxa"/>
                  <w:shd w:val="clear" w:color="auto" w:fill="FFFFFF" w:themeFill="background1"/>
                  <w:vAlign w:val="center"/>
                  <w:hideMark/>
                </w:tcPr>
                <w:p w14:paraId="6E246418" w14:textId="77777777" w:rsidR="003A0526" w:rsidRDefault="003A0526" w:rsidP="003A0526">
                  <w:pPr>
                    <w:pStyle w:val="BodyText"/>
                    <w:framePr w:hSpace="180" w:wrap="around" w:vAnchor="text" w:hAnchor="text" w:y="1"/>
                    <w:suppressOverlap/>
                  </w:pPr>
                </w:p>
                <w:p w14:paraId="0520E954" w14:textId="2C442D9F" w:rsidR="003A0526" w:rsidRDefault="00822A03" w:rsidP="003A0526">
                  <w:pPr>
                    <w:pStyle w:val="BodyText"/>
                    <w:framePr w:hSpace="180" w:wrap="around" w:vAnchor="text" w:hAnchor="text" w:y="1"/>
                    <w:spacing w:line="400" w:lineRule="exact"/>
                    <w:suppressOverlap/>
                    <w:rPr>
                      <w:rFonts w:ascii="Arial Bold" w:hAnsi="Arial Bold" w:hint="eastAsia"/>
                      <w:b/>
                      <w:color w:val="33AEEB" w:themeColor="background2" w:themeShade="BF"/>
                      <w:sz w:val="40"/>
                    </w:rPr>
                  </w:pPr>
                  <w:r w:rsidRPr="00822A03">
                    <w:rPr>
                      <w:rFonts w:ascii="Arial Bold" w:hAnsi="Arial Bold"/>
                      <w:b/>
                      <w:color w:val="33AEEB" w:themeColor="background2" w:themeShade="BF"/>
                      <w:sz w:val="40"/>
                    </w:rPr>
                    <w:t xml:space="preserve">Su </w:t>
                  </w:r>
                  <w:proofErr w:type="spellStart"/>
                  <w:r w:rsidRPr="00822A03">
                    <w:rPr>
                      <w:rFonts w:ascii="Arial Bold" w:hAnsi="Arial Bold"/>
                      <w:b/>
                      <w:color w:val="33AEEB" w:themeColor="background2" w:themeShade="BF"/>
                      <w:sz w:val="40"/>
                    </w:rPr>
                    <w:t>salud</w:t>
                  </w:r>
                  <w:proofErr w:type="spellEnd"/>
                  <w:r w:rsidRPr="00822A03">
                    <w:rPr>
                      <w:rFonts w:ascii="Arial Bold" w:hAnsi="Arial Bold"/>
                      <w:b/>
                      <w:color w:val="33AEEB" w:themeColor="background2" w:themeShade="BF"/>
                      <w:sz w:val="40"/>
                    </w:rPr>
                    <w:t xml:space="preserve"> </w:t>
                  </w:r>
                  <w:proofErr w:type="spellStart"/>
                  <w:r w:rsidRPr="00822A03">
                    <w:rPr>
                      <w:rFonts w:ascii="Arial Bold" w:hAnsi="Arial Bold"/>
                      <w:b/>
                      <w:color w:val="33AEEB" w:themeColor="background2" w:themeShade="BF"/>
                      <w:sz w:val="40"/>
                    </w:rPr>
                    <w:t>es</w:t>
                  </w:r>
                  <w:proofErr w:type="spellEnd"/>
                  <w:r w:rsidRPr="00822A03">
                    <w:rPr>
                      <w:rFonts w:ascii="Arial Bold" w:hAnsi="Arial Bold"/>
                      <w:b/>
                      <w:color w:val="33AEEB" w:themeColor="background2" w:themeShade="BF"/>
                      <w:sz w:val="40"/>
                    </w:rPr>
                    <w:t xml:space="preserve"> </w:t>
                  </w:r>
                  <w:proofErr w:type="spellStart"/>
                  <w:r w:rsidRPr="00822A03">
                    <w:rPr>
                      <w:rFonts w:ascii="Arial Bold" w:hAnsi="Arial Bold"/>
                      <w:b/>
                      <w:color w:val="33AEEB" w:themeColor="background2" w:themeShade="BF"/>
                      <w:sz w:val="40"/>
                    </w:rPr>
                    <w:t>nuestra</w:t>
                  </w:r>
                  <w:proofErr w:type="spellEnd"/>
                  <w:r w:rsidRPr="00822A03">
                    <w:rPr>
                      <w:rFonts w:ascii="Arial Bold" w:hAnsi="Arial Bold"/>
                      <w:b/>
                      <w:color w:val="33AEEB" w:themeColor="background2" w:themeShade="BF"/>
                      <w:sz w:val="40"/>
                    </w:rPr>
                    <w:t xml:space="preserve"> </w:t>
                  </w:r>
                  <w:proofErr w:type="spellStart"/>
                  <w:r w:rsidRPr="00822A03">
                    <w:rPr>
                      <w:rFonts w:ascii="Arial Bold" w:hAnsi="Arial Bold"/>
                      <w:b/>
                      <w:color w:val="33AEEB" w:themeColor="background2" w:themeShade="BF"/>
                      <w:sz w:val="40"/>
                    </w:rPr>
                    <w:t>prioridad</w:t>
                  </w:r>
                  <w:proofErr w:type="spellEnd"/>
                </w:p>
                <w:p w14:paraId="49DC2241" w14:textId="77777777" w:rsidR="00822A03" w:rsidRDefault="00822A03" w:rsidP="00822A03">
                  <w:pPr>
                    <w:pStyle w:val="BodyText"/>
                    <w:framePr w:hSpace="180" w:wrap="around" w:vAnchor="text" w:hAnchor="text" w:y="1"/>
                    <w:suppressOverlap/>
                  </w:pPr>
                  <w:proofErr w:type="spellStart"/>
                  <w:r>
                    <w:t>Aquí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</w:t>
                  </w:r>
                  <w:proofErr w:type="spellEnd"/>
                  <w:r>
                    <w:t xml:space="preserve"> </w:t>
                  </w:r>
                  <w:r w:rsidRPr="00822A03">
                    <w:rPr>
                      <w:highlight w:val="yellow"/>
                    </w:rPr>
                    <w:t>[Company name]</w:t>
                  </w:r>
                  <w:r>
                    <w:t xml:space="preserve"> </w:t>
                  </w:r>
                  <w:proofErr w:type="spellStart"/>
                  <w:r>
                    <w:t>siempre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estamos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buscando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maneras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ayudar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los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empleados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disfrutar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una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más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feliz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saludable</w:t>
                  </w:r>
                  <w:proofErr w:type="spellEnd"/>
                  <w:r>
                    <w:t xml:space="preserve">. Nos </w:t>
                  </w:r>
                  <w:proofErr w:type="spellStart"/>
                  <w:r>
                    <w:t>enorgullece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ofrecerle</w:t>
                  </w:r>
                  <w:proofErr w:type="spellEnd"/>
                  <w:r>
                    <w:t xml:space="preserve"> Blue365, un </w:t>
                  </w:r>
                  <w:proofErr w:type="spellStart"/>
                  <w:r>
                    <w:t>programa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gratuito</w:t>
                  </w:r>
                  <w:proofErr w:type="spellEnd"/>
                  <w:r>
                    <w:t xml:space="preserve"> de </w:t>
                  </w:r>
                  <w:r w:rsidRPr="00822A03">
                    <w:rPr>
                      <w:highlight w:val="yellow"/>
                    </w:rPr>
                    <w:t>[Blue Cross Blue Shield of Geography]</w:t>
                  </w:r>
                  <w:r>
                    <w:t xml:space="preserve"> que le </w:t>
                  </w:r>
                  <w:proofErr w:type="spellStart"/>
                  <w:r>
                    <w:t>brinda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ofertas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exclusivas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salud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bienestar</w:t>
                  </w:r>
                  <w:proofErr w:type="spellEnd"/>
                  <w:r>
                    <w:t xml:space="preserve"> para </w:t>
                  </w:r>
                  <w:proofErr w:type="spellStart"/>
                  <w:r>
                    <w:t>conservar</w:t>
                  </w:r>
                  <w:proofErr w:type="spellEnd"/>
                  <w:r>
                    <w:t xml:space="preserve"> un </w:t>
                  </w:r>
                  <w:proofErr w:type="spellStart"/>
                  <w:r>
                    <w:t>estilo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vida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saludable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sencillo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económico</w:t>
                  </w:r>
                  <w:proofErr w:type="spellEnd"/>
                  <w:r>
                    <w:t xml:space="preserve">.  </w:t>
                  </w:r>
                </w:p>
                <w:p w14:paraId="5E7BD34A" w14:textId="40B90840" w:rsidR="003A0526" w:rsidRDefault="00822A03" w:rsidP="00822A03">
                  <w:pPr>
                    <w:pStyle w:val="BodyText"/>
                    <w:framePr w:hSpace="180" w:wrap="around" w:vAnchor="text" w:hAnchor="text" w:y="1"/>
                    <w:suppressOverlap/>
                  </w:pPr>
                  <w:r>
                    <w:t xml:space="preserve">Blue365 </w:t>
                  </w:r>
                  <w:proofErr w:type="spellStart"/>
                  <w:r>
                    <w:t>trabaja</w:t>
                  </w:r>
                  <w:proofErr w:type="spellEnd"/>
                  <w:r>
                    <w:t xml:space="preserve"> con </w:t>
                  </w:r>
                  <w:proofErr w:type="spellStart"/>
                  <w:r>
                    <w:t>los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distribuidores</w:t>
                  </w:r>
                  <w:proofErr w:type="spellEnd"/>
                  <w:r>
                    <w:t xml:space="preserve"> locales y </w:t>
                  </w:r>
                  <w:proofErr w:type="spellStart"/>
                  <w:r>
                    <w:t>nacionales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más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importantes</w:t>
                  </w:r>
                  <w:proofErr w:type="spellEnd"/>
                  <w:r>
                    <w:t xml:space="preserve"> para </w:t>
                  </w:r>
                  <w:proofErr w:type="spellStart"/>
                  <w:r>
                    <w:t>darle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acceso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descuentos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insuperables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equipo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acondicionamiento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físico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membresías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gimnasios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cuidado</w:t>
                  </w:r>
                  <w:proofErr w:type="spellEnd"/>
                  <w:r>
                    <w:t xml:space="preserve"> de la vista, </w:t>
                  </w:r>
                  <w:proofErr w:type="spellStart"/>
                  <w:r>
                    <w:t>opciones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alimentos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saludables</w:t>
                  </w:r>
                  <w:proofErr w:type="spellEnd"/>
                  <w:r>
                    <w:t xml:space="preserve"> y mucho </w:t>
                  </w:r>
                  <w:proofErr w:type="spellStart"/>
                  <w:r>
                    <w:t>más</w:t>
                  </w:r>
                  <w:proofErr w:type="spellEnd"/>
                  <w:r>
                    <w:t xml:space="preserve">.  </w:t>
                  </w:r>
                  <w:proofErr w:type="spellStart"/>
                  <w:r>
                    <w:t>Ahorre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productos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marcas</w:t>
                  </w:r>
                  <w:proofErr w:type="spellEnd"/>
                  <w:r>
                    <w:t xml:space="preserve"> tan </w:t>
                  </w:r>
                  <w:proofErr w:type="spellStart"/>
                  <w:r>
                    <w:t>importantes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como</w:t>
                  </w:r>
                  <w:proofErr w:type="spellEnd"/>
                  <w:r>
                    <w:t xml:space="preserve"> Fitbit®, </w:t>
                  </w:r>
                  <w:proofErr w:type="spellStart"/>
                  <w:r>
                    <w:t>Skechers</w:t>
                  </w:r>
                  <w:proofErr w:type="spellEnd"/>
                  <w:r>
                    <w:t xml:space="preserve">®, </w:t>
                  </w:r>
                  <w:proofErr w:type="spellStart"/>
                  <w:r>
                    <w:t>Nutrisystem</w:t>
                  </w:r>
                  <w:proofErr w:type="spellEnd"/>
                  <w:r>
                    <w:t xml:space="preserve">® y </w:t>
                  </w:r>
                  <w:proofErr w:type="spellStart"/>
                  <w:r>
                    <w:t>más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Comenzar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fácil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rápido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Además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después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registrarse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usted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recibirá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ofertas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consejos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bienestar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directo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bandeja</w:t>
                  </w:r>
                  <w:proofErr w:type="spellEnd"/>
                  <w:r>
                    <w:t xml:space="preserve"> de entrada. Solo </w:t>
                  </w:r>
                  <w:proofErr w:type="spellStart"/>
                  <w:r>
                    <w:t>vaya</w:t>
                  </w:r>
                  <w:proofErr w:type="spellEnd"/>
                  <w:r>
                    <w:t xml:space="preserve"> a la </w:t>
                  </w:r>
                  <w:proofErr w:type="spellStart"/>
                  <w:r>
                    <w:t>página</w:t>
                  </w:r>
                  <w:proofErr w:type="spellEnd"/>
                  <w:r>
                    <w:t xml:space="preserve"> web </w:t>
                  </w:r>
                  <w:hyperlink r:id="rId9" w:history="1">
                    <w:r w:rsidRPr="00822A03">
                      <w:rPr>
                        <w:rStyle w:val="Hyperlink"/>
                        <w:rFonts w:ascii="Arial" w:hAnsi="Arial"/>
                      </w:rPr>
                      <w:t>www.Blue365deals.com</w:t>
                    </w:r>
                  </w:hyperlink>
                  <w:r>
                    <w:t xml:space="preserve"> ¡e </w:t>
                  </w:r>
                  <w:proofErr w:type="spellStart"/>
                  <w:r>
                    <w:t>inscríbase</w:t>
                  </w:r>
                  <w:proofErr w:type="spellEnd"/>
                  <w:r>
                    <w:t xml:space="preserve"> hoy </w:t>
                  </w:r>
                  <w:proofErr w:type="spellStart"/>
                  <w:r>
                    <w:t>mismo</w:t>
                  </w:r>
                  <w:proofErr w:type="spellEnd"/>
                  <w:r>
                    <w:t>!</w:t>
                  </w:r>
                </w:p>
                <w:p w14:paraId="0047C9EC" w14:textId="5D1A12FD" w:rsidR="003A0526" w:rsidRDefault="003A0526" w:rsidP="003A0526">
                  <w:pPr>
                    <w:pStyle w:val="BodyText"/>
                    <w:framePr w:hSpace="180" w:wrap="around" w:vAnchor="text" w:hAnchor="text" w:y="1"/>
                    <w:suppressOverlap/>
                  </w:pPr>
                </w:p>
                <w:p w14:paraId="539E53B9" w14:textId="2195B231" w:rsidR="003A0526" w:rsidRDefault="003A0526" w:rsidP="003A0526">
                  <w:pPr>
                    <w:pStyle w:val="BodyText"/>
                    <w:framePr w:hSpace="180" w:wrap="around" w:vAnchor="text" w:hAnchor="text" w:y="1"/>
                    <w:suppressOverlap/>
                  </w:pPr>
                </w:p>
                <w:p w14:paraId="4F659C5E" w14:textId="68C668BC" w:rsidR="003A0526" w:rsidRDefault="00551523" w:rsidP="00112247">
                  <w:pPr>
                    <w:pStyle w:val="BodyText"/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5F2E7FA" wp14:editId="42F915CE">
                        <wp:extent cx="1485900" cy="571500"/>
                        <wp:effectExtent l="0" t="0" r="0" b="0"/>
                        <wp:docPr id="8" name="Picture 8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>
                                  <a:hlinkClick r:id="rId10"/>
                                </pic:cNvPr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2291" cy="581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" w:type="dxa"/>
                  <w:shd w:val="clear" w:color="auto" w:fill="FFFFFF" w:themeFill="background1"/>
                </w:tcPr>
                <w:p w14:paraId="082C9DDD" w14:textId="77777777" w:rsidR="003A0526" w:rsidRPr="00CE5DB6" w:rsidRDefault="003A0526" w:rsidP="003A0526">
                  <w:pPr>
                    <w:pStyle w:val="BodyText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32B0E75A" w14:textId="77777777" w:rsidR="003A0526" w:rsidRPr="00CE5DB6" w:rsidRDefault="003A0526" w:rsidP="003A0526">
                  <w:pPr>
                    <w:pStyle w:val="BodyText"/>
                    <w:framePr w:hSpace="180" w:wrap="around" w:vAnchor="text" w:hAnchor="text" w:y="1"/>
                    <w:suppressOverlap/>
                  </w:pPr>
                </w:p>
              </w:tc>
            </w:tr>
            <w:tr w:rsidR="003A0526" w14:paraId="74BDC77B" w14:textId="77777777" w:rsidTr="003A0526">
              <w:trPr>
                <w:trHeight w:val="3195"/>
                <w:tblCellSpacing w:w="0" w:type="dxa"/>
              </w:trPr>
              <w:tc>
                <w:tcPr>
                  <w:tcW w:w="9060" w:type="dxa"/>
                  <w:shd w:val="clear" w:color="auto" w:fill="DEEBF2"/>
                </w:tcPr>
                <w:p w14:paraId="7CE43780" w14:textId="2A65EC29" w:rsidR="00822A03" w:rsidRDefault="00822A03" w:rsidP="00822A03">
                  <w:pPr>
                    <w:pStyle w:val="LegalDisclaimertext"/>
                    <w:framePr w:hSpace="180" w:wrap="around" w:vAnchor="text" w:hAnchor="text" w:y="1"/>
                    <w:suppressOverlap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6737866E" wp14:editId="166BEDD7">
                        <wp:extent cx="285115" cy="153035"/>
                        <wp:effectExtent l="0" t="0" r="635" b="0"/>
                        <wp:docPr id="2" name="Picture 2" descr="Blue365 Footer Disclosure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Blue365 Footer Disclosure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115" cy="153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© 2000-20</w:t>
                  </w:r>
                  <w:r w:rsidR="000A7D32">
                    <w:t>20</w:t>
                  </w:r>
                  <w:bookmarkStart w:id="0" w:name="_GoBack"/>
                  <w:bookmarkEnd w:id="0"/>
                  <w:r>
                    <w:t xml:space="preserve"> Blue </w:t>
                  </w:r>
                  <w:proofErr w:type="gramStart"/>
                  <w:r>
                    <w:t>Cross and</w:t>
                  </w:r>
                  <w:proofErr w:type="gramEnd"/>
                  <w:r>
                    <w:t xml:space="preserve"> Blue Shield Association — </w:t>
                  </w:r>
                  <w:proofErr w:type="spellStart"/>
                  <w:r>
                    <w:t>Todos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los</w:t>
                  </w:r>
                  <w:proofErr w:type="spellEnd"/>
                  <w:r>
                    <w:t xml:space="preserve"> Derechos </w:t>
                  </w:r>
                  <w:proofErr w:type="spellStart"/>
                  <w:r>
                    <w:t>Reservados</w:t>
                  </w:r>
                  <w:proofErr w:type="spellEnd"/>
                  <w:r>
                    <w:t xml:space="preserve">. El </w:t>
                  </w:r>
                  <w:proofErr w:type="spellStart"/>
                  <w:r>
                    <w:t>programa</w:t>
                  </w:r>
                  <w:proofErr w:type="spellEnd"/>
                  <w:r>
                    <w:t xml:space="preserve"> Blue365 </w:t>
                  </w:r>
                  <w:proofErr w:type="spellStart"/>
                  <w:r>
                    <w:t>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presentado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usted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por</w:t>
                  </w:r>
                  <w:proofErr w:type="spellEnd"/>
                  <w:r>
                    <w:t xml:space="preserve"> Blue Cross and Blue Shield Association. Blue Cross and Blue Shield Association </w:t>
                  </w:r>
                  <w:proofErr w:type="spellStart"/>
                  <w:r>
                    <w:t>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asociación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Compañías</w:t>
                  </w:r>
                  <w:proofErr w:type="spellEnd"/>
                  <w:r>
                    <w:t xml:space="preserve"> Blue Cross y/o Blue Shield </w:t>
                  </w:r>
                  <w:proofErr w:type="spellStart"/>
                  <w:r>
                    <w:t>independientes</w:t>
                  </w:r>
                  <w:proofErr w:type="spellEnd"/>
                  <w:r>
                    <w:t xml:space="preserve"> que </w:t>
                  </w:r>
                  <w:proofErr w:type="spellStart"/>
                  <w:r>
                    <w:t>operan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nivel</w:t>
                  </w:r>
                  <w:proofErr w:type="spellEnd"/>
                  <w:r>
                    <w:t xml:space="preserve"> local. Blue Cross and Blue Shield of Geography </w:t>
                  </w:r>
                  <w:proofErr w:type="spellStart"/>
                  <w:r>
                    <w:t>es</w:t>
                  </w:r>
                  <w:proofErr w:type="spellEnd"/>
                  <w:r>
                    <w:t xml:space="preserve"> un </w:t>
                  </w:r>
                  <w:proofErr w:type="spellStart"/>
                  <w:r>
                    <w:t>licenciatario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independiente</w:t>
                  </w:r>
                  <w:proofErr w:type="spellEnd"/>
                  <w:r>
                    <w:t xml:space="preserve"> de Blue Cross and Blue Shield Association.</w:t>
                  </w:r>
                </w:p>
                <w:p w14:paraId="0628B2E4" w14:textId="5A321672" w:rsidR="003A0526" w:rsidRDefault="00822A03" w:rsidP="00822A03">
                  <w:pPr>
                    <w:pStyle w:val="LegalDisclaimertext"/>
                    <w:framePr w:hSpace="180" w:wrap="around" w:vAnchor="text" w:hAnchor="text" w:y="1"/>
                    <w:suppressOverlap/>
                  </w:pPr>
                  <w:r>
                    <w:t xml:space="preserve">Blue365 </w:t>
                  </w:r>
                  <w:proofErr w:type="spellStart"/>
                  <w:r>
                    <w:t>ofrece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acceso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ahorros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productos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servicios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salud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bienestar</w:t>
                  </w:r>
                  <w:proofErr w:type="spellEnd"/>
                  <w:r>
                    <w:t xml:space="preserve">, y </w:t>
                  </w:r>
                  <w:proofErr w:type="spellStart"/>
                  <w:r>
                    <w:t>otros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artículos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interesantes</w:t>
                  </w:r>
                  <w:proofErr w:type="spellEnd"/>
                  <w:r>
                    <w:t xml:space="preserve"> que </w:t>
                  </w:r>
                  <w:proofErr w:type="spellStart"/>
                  <w:r>
                    <w:t>los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Miembros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pueden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comprar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distribuidores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independientes</w:t>
                  </w:r>
                  <w:proofErr w:type="spellEnd"/>
                  <w:r>
                    <w:t xml:space="preserve">, que son </w:t>
                  </w:r>
                  <w:proofErr w:type="spellStart"/>
                  <w:r>
                    <w:t>diferentes</w:t>
                  </w:r>
                  <w:proofErr w:type="spellEnd"/>
                  <w:r>
                    <w:t xml:space="preserve"> de no </w:t>
                  </w:r>
                  <w:proofErr w:type="spellStart"/>
                  <w:r>
                    <w:t>los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beneficios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cubiertos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bajo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pólizas</w:t>
                  </w:r>
                  <w:proofErr w:type="spellEnd"/>
                  <w:r>
                    <w:t xml:space="preserve"> con </w:t>
                  </w:r>
                  <w:proofErr w:type="spellStart"/>
                  <w:r>
                    <w:t>su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Compañía</w:t>
                  </w:r>
                  <w:proofErr w:type="spellEnd"/>
                  <w:r>
                    <w:t xml:space="preserve"> Blue local, </w:t>
                  </w:r>
                  <w:proofErr w:type="spellStart"/>
                  <w:r>
                    <w:t>sus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contratos</w:t>
                  </w:r>
                  <w:proofErr w:type="spellEnd"/>
                  <w:r>
                    <w:t xml:space="preserve"> con Medicare, o </w:t>
                  </w:r>
                  <w:proofErr w:type="spellStart"/>
                  <w:r>
                    <w:t>cualquier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otro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programa</w:t>
                  </w:r>
                  <w:proofErr w:type="spellEnd"/>
                  <w:r>
                    <w:t xml:space="preserve"> federal de </w:t>
                  </w:r>
                  <w:proofErr w:type="spellStart"/>
                  <w:r>
                    <w:t>servicios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salud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aplicable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Estos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productos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servicios</w:t>
                  </w:r>
                  <w:proofErr w:type="spellEnd"/>
                  <w:r>
                    <w:t xml:space="preserve"> se </w:t>
                  </w:r>
                  <w:proofErr w:type="spellStart"/>
                  <w:r>
                    <w:t>ofrecen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través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todo</w:t>
                  </w:r>
                  <w:proofErr w:type="spellEnd"/>
                  <w:r>
                    <w:t xml:space="preserve"> el </w:t>
                  </w:r>
                  <w:proofErr w:type="spellStart"/>
                  <w:r>
                    <w:t>año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beneficios</w:t>
                  </w:r>
                  <w:proofErr w:type="spellEnd"/>
                  <w:r>
                    <w:t xml:space="preserve">. Durante el </w:t>
                  </w:r>
                  <w:proofErr w:type="spellStart"/>
                  <w:r>
                    <w:t>año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proveedores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independientes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pueden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ofrecer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descuentos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adicionales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sobre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estos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productos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servicios</w:t>
                  </w:r>
                  <w:proofErr w:type="spellEnd"/>
                  <w:r>
                    <w:t xml:space="preserve">. Para </w:t>
                  </w:r>
                  <w:proofErr w:type="spellStart"/>
                  <w:r>
                    <w:t>averiguar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es</w:t>
                  </w:r>
                  <w:proofErr w:type="spellEnd"/>
                  <w:r>
                    <w:t xml:space="preserve"> lo que </w:t>
                  </w:r>
                  <w:proofErr w:type="spellStart"/>
                  <w:r>
                    <w:t>está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cubierto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bajo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pólizas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comuníquese</w:t>
                  </w:r>
                  <w:proofErr w:type="spellEnd"/>
                  <w:r>
                    <w:t xml:space="preserve"> con </w:t>
                  </w:r>
                  <w:proofErr w:type="spellStart"/>
                  <w:r>
                    <w:t>su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Compañía</w:t>
                  </w:r>
                  <w:proofErr w:type="spellEnd"/>
                  <w:r>
                    <w:t xml:space="preserve"> Blue local. Los </w:t>
                  </w:r>
                  <w:proofErr w:type="spellStart"/>
                  <w:r>
                    <w:t>productos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servicios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descritos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</w:t>
                  </w:r>
                  <w:proofErr w:type="spellEnd"/>
                  <w:r>
                    <w:t xml:space="preserve"> el </w:t>
                  </w:r>
                  <w:proofErr w:type="spellStart"/>
                  <w:r>
                    <w:t>Sitio</w:t>
                  </w:r>
                  <w:proofErr w:type="spellEnd"/>
                  <w:r>
                    <w:t xml:space="preserve"> no se </w:t>
                  </w:r>
                  <w:proofErr w:type="spellStart"/>
                  <w:r>
                    <w:t>ofrecen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</w:t>
                  </w:r>
                  <w:proofErr w:type="spellEnd"/>
                  <w:r>
                    <w:t xml:space="preserve"> se </w:t>
                  </w:r>
                  <w:proofErr w:type="spellStart"/>
                  <w:r>
                    <w:t>garantizan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bajo</w:t>
                  </w:r>
                  <w:proofErr w:type="spellEnd"/>
                  <w:r>
                    <w:t xml:space="preserve"> el </w:t>
                  </w:r>
                  <w:proofErr w:type="spellStart"/>
                  <w:r>
                    <w:t>contrato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su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Compañía</w:t>
                  </w:r>
                  <w:proofErr w:type="spellEnd"/>
                  <w:r>
                    <w:t xml:space="preserve"> Blue con el </w:t>
                  </w:r>
                  <w:proofErr w:type="spellStart"/>
                  <w:r>
                    <w:t>programa</w:t>
                  </w:r>
                  <w:proofErr w:type="spellEnd"/>
                  <w:r>
                    <w:t xml:space="preserve"> de Medicare. </w:t>
                  </w:r>
                  <w:proofErr w:type="spellStart"/>
                  <w:r>
                    <w:t>Además</w:t>
                  </w:r>
                  <w:proofErr w:type="spellEnd"/>
                  <w:r>
                    <w:t xml:space="preserve">, no </w:t>
                  </w:r>
                  <w:proofErr w:type="spellStart"/>
                  <w:r>
                    <w:t>están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sujetos</w:t>
                  </w:r>
                  <w:proofErr w:type="spellEnd"/>
                  <w:r>
                    <w:t xml:space="preserve"> al </w:t>
                  </w:r>
                  <w:proofErr w:type="spellStart"/>
                  <w:r>
                    <w:t>proceso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apelaciones</w:t>
                  </w:r>
                  <w:proofErr w:type="spellEnd"/>
                  <w:r>
                    <w:t xml:space="preserve"> de Medicare. </w:t>
                  </w:r>
                  <w:proofErr w:type="spellStart"/>
                  <w:r>
                    <w:t>Cualquier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disputa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sobre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productos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servicios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su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seguro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salud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podría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estar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sujeta</w:t>
                  </w:r>
                  <w:proofErr w:type="spellEnd"/>
                  <w:r>
                    <w:t xml:space="preserve"> al </w:t>
                  </w:r>
                  <w:proofErr w:type="spellStart"/>
                  <w:r>
                    <w:t>proceso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quejas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su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Compañía</w:t>
                  </w:r>
                  <w:proofErr w:type="spellEnd"/>
                  <w:r>
                    <w:t xml:space="preserve"> Blue. BCBSA </w:t>
                  </w:r>
                  <w:proofErr w:type="spellStart"/>
                  <w:r>
                    <w:t>podría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recibir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pagos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distribuidores</w:t>
                  </w:r>
                  <w:proofErr w:type="spellEnd"/>
                  <w:r>
                    <w:t xml:space="preserve"> que </w:t>
                  </w:r>
                  <w:proofErr w:type="spellStart"/>
                  <w:r>
                    <w:t>provean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productos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servicios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</w:t>
                  </w:r>
                  <w:proofErr w:type="spellEnd"/>
                  <w:r>
                    <w:t xml:space="preserve"> el </w:t>
                  </w:r>
                  <w:proofErr w:type="spellStart"/>
                  <w:r>
                    <w:t>Sitio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mediante</w:t>
                  </w:r>
                  <w:proofErr w:type="spellEnd"/>
                  <w:r>
                    <w:t xml:space="preserve"> el </w:t>
                  </w:r>
                  <w:proofErr w:type="spellStart"/>
                  <w:r>
                    <w:t>mismo</w:t>
                  </w:r>
                  <w:proofErr w:type="spellEnd"/>
                  <w:r>
                    <w:t xml:space="preserve">. Ni BCBSA </w:t>
                  </w:r>
                  <w:proofErr w:type="spellStart"/>
                  <w:r>
                    <w:t>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ninguna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Compañía</w:t>
                  </w:r>
                  <w:proofErr w:type="spellEnd"/>
                  <w:r>
                    <w:t xml:space="preserve"> Blue </w:t>
                  </w:r>
                  <w:proofErr w:type="spellStart"/>
                  <w:r>
                    <w:t>recomiendan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respaldan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garantizan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ningún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distribuidor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producto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servicio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</w:t>
                  </w:r>
                  <w:proofErr w:type="spellEnd"/>
                  <w:r>
                    <w:t xml:space="preserve"> particular </w:t>
                  </w:r>
                  <w:proofErr w:type="spellStart"/>
                  <w:r>
                    <w:t>disponible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bajo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mediante</w:t>
                  </w:r>
                  <w:proofErr w:type="spellEnd"/>
                  <w:r>
                    <w:t xml:space="preserve"> el </w:t>
                  </w:r>
                  <w:proofErr w:type="spellStart"/>
                  <w:r>
                    <w:t>Programa</w:t>
                  </w:r>
                  <w:proofErr w:type="spellEnd"/>
                  <w:r>
                    <w:t xml:space="preserve"> Blue365 </w:t>
                  </w:r>
                  <w:proofErr w:type="spellStart"/>
                  <w:r>
                    <w:t>o</w:t>
                  </w:r>
                  <w:proofErr w:type="spellEnd"/>
                  <w:r>
                    <w:t xml:space="preserve"> el </w:t>
                  </w:r>
                  <w:proofErr w:type="spellStart"/>
                  <w:r>
                    <w:t>Sitio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otorgan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garantías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sobre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ninguno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ellos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6" w:type="dxa"/>
                  <w:shd w:val="clear" w:color="auto" w:fill="DEEBF2"/>
                </w:tcPr>
                <w:p w14:paraId="626397D0" w14:textId="77777777" w:rsidR="003A0526" w:rsidRPr="00D56399" w:rsidRDefault="003A0526" w:rsidP="003A0526">
                  <w:pPr>
                    <w:pStyle w:val="LegalDisclaimertext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0" w:type="auto"/>
                  <w:shd w:val="clear" w:color="auto" w:fill="DEEBF2"/>
                </w:tcPr>
                <w:p w14:paraId="21C3EF3D" w14:textId="77777777" w:rsidR="003A0526" w:rsidRPr="00D56399" w:rsidRDefault="003A0526" w:rsidP="003A0526">
                  <w:pPr>
                    <w:pStyle w:val="LegalDisclaimertext"/>
                    <w:framePr w:hSpace="180" w:wrap="around" w:vAnchor="text" w:hAnchor="text" w:y="1"/>
                    <w:suppressOverlap/>
                  </w:pPr>
                </w:p>
              </w:tc>
            </w:tr>
            <w:tr w:rsidR="003A0526" w14:paraId="12DE81BB" w14:textId="77777777" w:rsidTr="003A0526">
              <w:trPr>
                <w:trHeight w:val="450"/>
                <w:tblCellSpacing w:w="0" w:type="dxa"/>
              </w:trPr>
              <w:tc>
                <w:tcPr>
                  <w:tcW w:w="9060" w:type="dxa"/>
                  <w:shd w:val="clear" w:color="auto" w:fill="003359" w:themeFill="accent3"/>
                  <w:vAlign w:val="center"/>
                  <w:hideMark/>
                </w:tcPr>
                <w:p w14:paraId="2F9AAF19" w14:textId="53807EDC" w:rsidR="003A0526" w:rsidRPr="009738BF" w:rsidRDefault="00822A03" w:rsidP="003A0526">
                  <w:pPr>
                    <w:pStyle w:val="Footer"/>
                    <w:framePr w:hSpace="180" w:wrap="around" w:vAnchor="text" w:hAnchor="text" w:y="1"/>
                    <w:suppressOverlap/>
                  </w:pPr>
                  <w:r>
                    <w:t xml:space="preserve">Para </w:t>
                  </w:r>
                  <w:proofErr w:type="spellStart"/>
                  <w:r>
                    <w:t>encontrar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más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información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acerca</w:t>
                  </w:r>
                  <w:proofErr w:type="spellEnd"/>
                  <w:r>
                    <w:t xml:space="preserve"> de Blue 365, </w:t>
                  </w:r>
                  <w:proofErr w:type="spellStart"/>
                  <w:r>
                    <w:t>visítenos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página</w:t>
                  </w:r>
                  <w:proofErr w:type="spellEnd"/>
                  <w:r>
                    <w:t xml:space="preserve"> web</w:t>
                  </w:r>
                  <w:r>
                    <w:rPr>
                      <w:rStyle w:val="Hyperlink"/>
                      <w:rFonts w:ascii="Verdana" w:hAnsi="Verdana"/>
                      <w:sz w:val="18"/>
                    </w:rPr>
                    <w:t xml:space="preserve"> </w:t>
                  </w:r>
                  <w:hyperlink r:id="rId13" w:history="1">
                    <w:r w:rsidR="003A0526" w:rsidRPr="006006C4">
                      <w:rPr>
                        <w:rStyle w:val="Hyperlink"/>
                        <w:rFonts w:ascii="Verdana" w:hAnsi="Verdana"/>
                        <w:sz w:val="18"/>
                      </w:rPr>
                      <w:t>www.blue365deals.com</w:t>
                    </w:r>
                  </w:hyperlink>
                  <w:r w:rsidR="003A0526">
                    <w:t xml:space="preserve"> </w:t>
                  </w:r>
                </w:p>
              </w:tc>
              <w:tc>
                <w:tcPr>
                  <w:tcW w:w="6" w:type="dxa"/>
                  <w:shd w:val="clear" w:color="auto" w:fill="003359" w:themeFill="accent3"/>
                </w:tcPr>
                <w:p w14:paraId="5C3C1DD5" w14:textId="77777777" w:rsidR="003A0526" w:rsidRPr="0006475D" w:rsidRDefault="003A0526" w:rsidP="003A0526">
                  <w:pPr>
                    <w:pStyle w:val="Footer"/>
                    <w:framePr w:hSpace="180" w:wrap="around" w:vAnchor="text" w:hAnchor="text" w:y="1"/>
                    <w:suppressOverlap/>
                    <w:rPr>
                      <w:rStyle w:val="BodyTextChar"/>
                    </w:rPr>
                  </w:pPr>
                </w:p>
              </w:tc>
              <w:tc>
                <w:tcPr>
                  <w:tcW w:w="0" w:type="auto"/>
                  <w:shd w:val="clear" w:color="auto" w:fill="003359" w:themeFill="accent3"/>
                </w:tcPr>
                <w:p w14:paraId="095166B9" w14:textId="77777777" w:rsidR="003A0526" w:rsidRPr="0006475D" w:rsidRDefault="003A0526" w:rsidP="003A0526">
                  <w:pPr>
                    <w:pStyle w:val="Footer"/>
                    <w:framePr w:hSpace="180" w:wrap="around" w:vAnchor="text" w:hAnchor="text" w:y="1"/>
                    <w:suppressOverlap/>
                    <w:rPr>
                      <w:rStyle w:val="BodyTextChar"/>
                    </w:rPr>
                  </w:pPr>
                </w:p>
              </w:tc>
            </w:tr>
          </w:tbl>
          <w:p w14:paraId="7D239116" w14:textId="77777777" w:rsidR="0079239C" w:rsidRDefault="0079239C" w:rsidP="004751DD">
            <w:pPr>
              <w:rPr>
                <w:rFonts w:eastAsia="Times New Roman"/>
              </w:rPr>
            </w:pPr>
          </w:p>
        </w:tc>
      </w:tr>
    </w:tbl>
    <w:p w14:paraId="0CA0CC28" w14:textId="77777777" w:rsidR="00564E56" w:rsidRPr="00564E56" w:rsidRDefault="004751DD">
      <w:pPr>
        <w:rPr>
          <w:sz w:val="12"/>
        </w:rPr>
      </w:pPr>
      <w:r>
        <w:rPr>
          <w:sz w:val="12"/>
        </w:rPr>
        <w:lastRenderedPageBreak/>
        <w:br w:type="textWrapping" w:clear="all"/>
      </w:r>
    </w:p>
    <w:tbl>
      <w:tblPr>
        <w:tblW w:w="9060" w:type="dxa"/>
        <w:tblInd w:w="-8" w:type="dxa"/>
        <w:tblLook w:val="0000" w:firstRow="0" w:lastRow="0" w:firstColumn="0" w:lastColumn="0" w:noHBand="0" w:noVBand="0"/>
      </w:tblPr>
      <w:tblGrid>
        <w:gridCol w:w="9060"/>
      </w:tblGrid>
      <w:tr w:rsidR="00564E56" w:rsidRPr="00564E56" w14:paraId="0D31081E" w14:textId="77777777" w:rsidTr="00564E56">
        <w:trPr>
          <w:trHeight w:val="270"/>
        </w:trPr>
        <w:tc>
          <w:tcPr>
            <w:tcW w:w="9060" w:type="dxa"/>
            <w:tcMar>
              <w:left w:w="0" w:type="dxa"/>
              <w:right w:w="115" w:type="dxa"/>
            </w:tcMar>
          </w:tcPr>
          <w:p w14:paraId="0FC4D521" w14:textId="77777777" w:rsidR="00564E56" w:rsidRPr="00564E56" w:rsidRDefault="00564E56" w:rsidP="00671062">
            <w:pPr>
              <w:pStyle w:val="DisclaimerText"/>
              <w:rPr>
                <w:rFonts w:cs="Times New Roman"/>
                <w:szCs w:val="24"/>
              </w:rPr>
            </w:pPr>
          </w:p>
        </w:tc>
      </w:tr>
    </w:tbl>
    <w:p w14:paraId="2D11120F" w14:textId="77777777" w:rsidR="0079239C" w:rsidRDefault="0079239C">
      <w:pPr>
        <w:rPr>
          <w:rFonts w:eastAsia="Times New Roman"/>
        </w:rPr>
      </w:pPr>
    </w:p>
    <w:sectPr w:rsidR="007923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D65C1" w14:textId="77777777" w:rsidR="009A78DB" w:rsidRDefault="009A78DB" w:rsidP="00073C12">
      <w:r>
        <w:separator/>
      </w:r>
    </w:p>
  </w:endnote>
  <w:endnote w:type="continuationSeparator" w:id="0">
    <w:p w14:paraId="7F6C9A6F" w14:textId="77777777" w:rsidR="009A78DB" w:rsidRDefault="009A78DB" w:rsidP="0007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34817" w14:textId="77777777" w:rsidR="00100C6F" w:rsidRDefault="00100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DD535" w14:textId="77777777" w:rsidR="00100C6F" w:rsidRDefault="00100C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D16F" w14:textId="77777777" w:rsidR="00100C6F" w:rsidRDefault="00100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3208F" w14:textId="77777777" w:rsidR="009A78DB" w:rsidRDefault="009A78DB" w:rsidP="00073C12">
      <w:r>
        <w:separator/>
      </w:r>
    </w:p>
  </w:footnote>
  <w:footnote w:type="continuationSeparator" w:id="0">
    <w:p w14:paraId="1C60F5A4" w14:textId="77777777" w:rsidR="009A78DB" w:rsidRDefault="009A78DB" w:rsidP="00073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D6711" w14:textId="77777777" w:rsidR="00100C6F" w:rsidRDefault="00100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466D" w14:textId="77777777" w:rsidR="00100C6F" w:rsidRDefault="00100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8BC43" w14:textId="77777777" w:rsidR="00100C6F" w:rsidRDefault="00100C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7A"/>
    <w:rsid w:val="0006475D"/>
    <w:rsid w:val="00073C12"/>
    <w:rsid w:val="00094E7A"/>
    <w:rsid w:val="000A7D32"/>
    <w:rsid w:val="00100C6F"/>
    <w:rsid w:val="00112247"/>
    <w:rsid w:val="00114786"/>
    <w:rsid w:val="001335D9"/>
    <w:rsid w:val="00135D35"/>
    <w:rsid w:val="001439F0"/>
    <w:rsid w:val="00145374"/>
    <w:rsid w:val="00193975"/>
    <w:rsid w:val="00194A58"/>
    <w:rsid w:val="001C048B"/>
    <w:rsid w:val="001E6F61"/>
    <w:rsid w:val="00286BB1"/>
    <w:rsid w:val="002940B0"/>
    <w:rsid w:val="00374AB6"/>
    <w:rsid w:val="003A0526"/>
    <w:rsid w:val="004335F7"/>
    <w:rsid w:val="004751DD"/>
    <w:rsid w:val="00484D67"/>
    <w:rsid w:val="00527908"/>
    <w:rsid w:val="00551523"/>
    <w:rsid w:val="00564E56"/>
    <w:rsid w:val="005D5478"/>
    <w:rsid w:val="005E1069"/>
    <w:rsid w:val="00614799"/>
    <w:rsid w:val="00671062"/>
    <w:rsid w:val="006A2BF7"/>
    <w:rsid w:val="006D4735"/>
    <w:rsid w:val="00704665"/>
    <w:rsid w:val="00717469"/>
    <w:rsid w:val="0079239C"/>
    <w:rsid w:val="00822A03"/>
    <w:rsid w:val="00860101"/>
    <w:rsid w:val="008872CD"/>
    <w:rsid w:val="008E753B"/>
    <w:rsid w:val="0095108E"/>
    <w:rsid w:val="00957E94"/>
    <w:rsid w:val="009A78DB"/>
    <w:rsid w:val="009D52EC"/>
    <w:rsid w:val="00A665BC"/>
    <w:rsid w:val="00AB375E"/>
    <w:rsid w:val="00AE6BF1"/>
    <w:rsid w:val="00B5100D"/>
    <w:rsid w:val="00B804DB"/>
    <w:rsid w:val="00BA11E9"/>
    <w:rsid w:val="00BD125B"/>
    <w:rsid w:val="00C73567"/>
    <w:rsid w:val="00D41C3B"/>
    <w:rsid w:val="00D75655"/>
    <w:rsid w:val="00DC2B22"/>
    <w:rsid w:val="00DF09E3"/>
    <w:rsid w:val="00E7141E"/>
    <w:rsid w:val="00F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BB4966"/>
  <w15:docId w15:val="{E8271333-B741-4681-ABCE-82F2594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62"/>
    <w:rPr>
      <w:rFonts w:eastAsiaTheme="minorEastAsia"/>
      <w:sz w:val="24"/>
      <w:szCs w:val="24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8872CD"/>
    <w:pPr>
      <w:spacing w:before="360"/>
      <w:outlineLvl w:val="0"/>
    </w:pPr>
    <w:rPr>
      <w:rFonts w:eastAsia="Times New Roman"/>
      <w:b/>
      <w:color w:val="006086" w:themeColor="accent2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094E7A"/>
    <w:pPr>
      <w:shd w:val="clear" w:color="auto" w:fill="0099D8" w:themeFill="accent1"/>
      <w:tabs>
        <w:tab w:val="left" w:pos="1957"/>
        <w:tab w:val="left" w:pos="3757"/>
      </w:tabs>
      <w:ind w:left="427" w:right="383"/>
      <w:outlineLvl w:val="1"/>
    </w:pPr>
    <w:rPr>
      <w:rFonts w:ascii="Arial Bold" w:eastAsia="MS Mincho" w:hAnsi="Arial Bold" w:cs="Arial"/>
      <w:b/>
      <w:caps/>
      <w:color w:val="FFFFFF" w:themeColor="background1"/>
      <w:spacing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9D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7A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94E7A"/>
    <w:pPr>
      <w:spacing w:before="120" w:after="120" w:line="280" w:lineRule="exact"/>
      <w:ind w:left="446" w:right="288"/>
    </w:pPr>
    <w:rPr>
      <w:rFonts w:ascii="Arial" w:eastAsia="MS Mincho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94E7A"/>
    <w:rPr>
      <w:rFonts w:ascii="Arial" w:eastAsia="MS Mincho" w:hAnsi="Arial" w:cs="Arial"/>
    </w:rPr>
  </w:style>
  <w:style w:type="paragraph" w:styleId="Footer">
    <w:name w:val="footer"/>
    <w:basedOn w:val="Normal"/>
    <w:link w:val="FooterChar"/>
    <w:uiPriority w:val="99"/>
    <w:rsid w:val="00094E7A"/>
    <w:pPr>
      <w:ind w:left="427"/>
    </w:pPr>
    <w:rPr>
      <w:rFonts w:ascii="Verdana" w:eastAsia="MS Mincho" w:hAnsi="Verdana"/>
      <w:color w:val="FFFFF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4E7A"/>
    <w:rPr>
      <w:rFonts w:ascii="Verdana" w:eastAsia="MS Mincho" w:hAnsi="Verdana"/>
      <w:color w:val="FFFFFF"/>
      <w:sz w:val="18"/>
      <w:szCs w:val="18"/>
    </w:rPr>
  </w:style>
  <w:style w:type="character" w:styleId="Hyperlink">
    <w:name w:val="Hyperlink"/>
    <w:uiPriority w:val="99"/>
    <w:rsid w:val="00145374"/>
    <w:rPr>
      <w:rFonts w:asciiTheme="minorHAnsi" w:hAnsiTheme="minorHAnsi"/>
      <w:b/>
      <w:color w:val="0099D8" w:themeColor="accent1"/>
      <w:sz w:val="20"/>
      <w:u w:val="single"/>
    </w:rPr>
  </w:style>
  <w:style w:type="paragraph" w:customStyle="1" w:styleId="JobTitle">
    <w:name w:val="Job Title"/>
    <w:basedOn w:val="Normal"/>
    <w:rsid w:val="00A665BC"/>
    <w:pPr>
      <w:tabs>
        <w:tab w:val="left" w:pos="1957"/>
        <w:tab w:val="left" w:pos="3757"/>
      </w:tabs>
      <w:spacing w:line="280" w:lineRule="exact"/>
      <w:ind w:left="445" w:right="203"/>
    </w:pPr>
    <w:rPr>
      <w:rFonts w:ascii="Arial Bold" w:eastAsia="MS Mincho" w:hAnsi="Arial Bold" w:cs="Arial"/>
      <w:b/>
      <w:color w:val="0091CF"/>
      <w:sz w:val="20"/>
      <w:szCs w:val="20"/>
      <w:u w:val="single"/>
    </w:rPr>
  </w:style>
  <w:style w:type="paragraph" w:customStyle="1" w:styleId="LocationText">
    <w:name w:val="Location Text"/>
    <w:basedOn w:val="BodyText"/>
    <w:rsid w:val="00094E7A"/>
    <w:pPr>
      <w:spacing w:before="0" w:after="0"/>
    </w:pPr>
    <w:rPr>
      <w:b/>
      <w:color w:val="800080"/>
    </w:rPr>
  </w:style>
  <w:style w:type="character" w:styleId="FollowedHyperlink">
    <w:name w:val="FollowedHyperlink"/>
    <w:basedOn w:val="DefaultParagraphFont"/>
    <w:uiPriority w:val="99"/>
    <w:semiHidden/>
    <w:unhideWhenUsed/>
    <w:rsid w:val="00094E7A"/>
    <w:rPr>
      <w:color w:val="0099D8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72CD"/>
    <w:rPr>
      <w:rFonts w:ascii="Arial" w:hAnsi="Arial" w:cs="Arial"/>
      <w:b/>
      <w:color w:val="006086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4E7A"/>
    <w:rPr>
      <w:rFonts w:ascii="Arial Bold" w:eastAsia="MS Mincho" w:hAnsi="Arial Bold" w:cs="Arial"/>
      <w:b/>
      <w:caps/>
      <w:color w:val="FFFFFF" w:themeColor="background1"/>
      <w:spacing w:val="20"/>
      <w:shd w:val="clear" w:color="auto" w:fill="0099D8" w:themeFill="accent1"/>
    </w:rPr>
  </w:style>
  <w:style w:type="paragraph" w:customStyle="1" w:styleId="JobNumber">
    <w:name w:val="Job Number"/>
    <w:qFormat/>
    <w:rsid w:val="00145374"/>
    <w:pPr>
      <w:tabs>
        <w:tab w:val="left" w:pos="1957"/>
        <w:tab w:val="left" w:pos="3757"/>
      </w:tabs>
      <w:spacing w:line="280" w:lineRule="exact"/>
      <w:ind w:left="445"/>
    </w:pPr>
    <w:rPr>
      <w:rFonts w:ascii="Arial" w:eastAsiaTheme="minorEastAsia" w:hAnsi="Arial" w:cs="Arial"/>
      <w:b/>
      <w:color w:val="003359" w:themeColor="accent3"/>
    </w:rPr>
  </w:style>
  <w:style w:type="paragraph" w:customStyle="1" w:styleId="DisclaimerText">
    <w:name w:val="Disclaimer Text"/>
    <w:basedOn w:val="Normal"/>
    <w:qFormat/>
    <w:rsid w:val="00671062"/>
    <w:rPr>
      <w:rFonts w:asciiTheme="minorHAnsi" w:hAnsiTheme="minorHAnsi" w:cstheme="minorHAnsi"/>
      <w:color w:val="595959" w:themeColor="text1" w:themeTint="A6"/>
      <w:sz w:val="14"/>
      <w:szCs w:val="14"/>
    </w:rPr>
  </w:style>
  <w:style w:type="table" w:styleId="TableGrid">
    <w:name w:val="Table Grid"/>
    <w:basedOn w:val="TableNormal"/>
    <w:uiPriority w:val="59"/>
    <w:rsid w:val="00064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Disclaimertext">
    <w:name w:val="Legal Disclaimer text"/>
    <w:basedOn w:val="BodyText"/>
    <w:qFormat/>
    <w:rsid w:val="0006475D"/>
    <w:pPr>
      <w:tabs>
        <w:tab w:val="left" w:pos="180"/>
      </w:tabs>
      <w:autoSpaceDE w:val="0"/>
      <w:autoSpaceDN w:val="0"/>
      <w:adjustRightInd w:val="0"/>
      <w:spacing w:line="264" w:lineRule="auto"/>
      <w:ind w:left="202" w:right="245"/>
      <w:textAlignment w:val="center"/>
    </w:pPr>
    <w:rPr>
      <w:rFonts w:eastAsia="Calibri"/>
      <w:color w:val="7F7F7F" w:themeColor="text1" w:themeTint="80"/>
      <w:spacing w:val="3"/>
      <w:sz w:val="18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06475D"/>
    <w:rPr>
      <w:rFonts w:asciiTheme="majorHAnsi" w:eastAsiaTheme="majorEastAsia" w:hAnsiTheme="majorHAnsi" w:cstheme="majorBidi"/>
      <w:b/>
      <w:bCs/>
      <w:color w:val="0099D8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3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C1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lue365deals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blue365deals.com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\\chgcluster\deptdata\STRATEGIC%20SERVICES\Blue365\Blue365%20Operations\Marketing\Toolkit%20Materials\Updated%20Toolkit\By%20Audience\B2B\Employer%20Communications\www.Blue365deals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CBSA">
      <a:dk1>
        <a:sysClr val="windowText" lastClr="000000"/>
      </a:dk1>
      <a:lt1>
        <a:sysClr val="window" lastClr="FFFFFF"/>
      </a:lt1>
      <a:dk2>
        <a:srgbClr val="C2DBE8"/>
      </a:dk2>
      <a:lt2>
        <a:srgbClr val="8CD2F4"/>
      </a:lt2>
      <a:accent1>
        <a:srgbClr val="0099D8"/>
      </a:accent1>
      <a:accent2>
        <a:srgbClr val="006086"/>
      </a:accent2>
      <a:accent3>
        <a:srgbClr val="003359"/>
      </a:accent3>
      <a:accent4>
        <a:srgbClr val="F1E5C7"/>
      </a:accent4>
      <a:accent5>
        <a:srgbClr val="8B6900"/>
      </a:accent5>
      <a:accent6>
        <a:srgbClr val="BF311A"/>
      </a:accent6>
      <a:hlink>
        <a:srgbClr val="0099D8"/>
      </a:hlink>
      <a:folHlink>
        <a:srgbClr val="0099D8"/>
      </a:folHlink>
    </a:clrScheme>
    <a:fontScheme name="BCBS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2EE4-E63E-4DB7-8FC7-B19017C5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BCBSA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Williams, Jerry</dc:creator>
  <cp:lastModifiedBy>Shoaf, Jamie</cp:lastModifiedBy>
  <cp:revision>4</cp:revision>
  <dcterms:created xsi:type="dcterms:W3CDTF">2018-12-20T15:49:00Z</dcterms:created>
  <dcterms:modified xsi:type="dcterms:W3CDTF">2019-12-17T20:44:00Z</dcterms:modified>
</cp:coreProperties>
</file>