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pPr w:leftFromText="180" w:rightFromText="180" w:vertAnchor="text" w:tblpY="1"/>
        <w:tblOverlap w:val="never"/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9239C" w14:paraId="5881F4FF" w14:textId="77777777" w:rsidTr="00475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  <w:gridCol w:w="6"/>
              <w:gridCol w:w="6"/>
            </w:tblGrid>
            <w:tr w:rsidR="003A0526" w14:paraId="1115A2B9" w14:textId="77777777" w:rsidTr="003A0526">
              <w:trPr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  <w:hideMark/>
                </w:tcPr>
                <w:p w14:paraId="42B06376" w14:textId="44B4A9E4" w:rsidR="003A0526" w:rsidRPr="00B804DB" w:rsidRDefault="003A0526" w:rsidP="003A0526">
                  <w:pPr>
                    <w:framePr w:hSpace="180" w:wrap="around" w:vAnchor="text" w:hAnchor="text" w:y="1"/>
                    <w:spacing w:before="240"/>
                    <w:suppressOverlap/>
                  </w:pPr>
                  <w:r>
                    <w:rPr>
                      <w:rFonts w:eastAsia="Times New Roman"/>
                    </w:rP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 wp14:anchorId="61E66FE2" wp14:editId="605F2C0F">
                        <wp:extent cx="2700867" cy="450194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CBS_Blue365_ProcessBlue_Black_tag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0867" cy="450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</w:tcPr>
                <w:p w14:paraId="03E4790B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0" w:type="auto"/>
                </w:tcPr>
                <w:p w14:paraId="6F043FEF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</w:tr>
            <w:tr w:rsidR="003A0526" w14:paraId="7FB8C32C" w14:textId="77777777" w:rsidTr="003A0526">
              <w:trPr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</w:tcPr>
                <w:p w14:paraId="06104018" w14:textId="77777777" w:rsidR="003A0526" w:rsidRDefault="000A7D32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pict w14:anchorId="6326F8F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mail Header" style="width:452.05pt;height:200.05pt;mso-width-percent:0;mso-height-percent:0;mso-width-percent:0;mso-height-percent:0">
                        <v:imagedata r:id="rId8" o:title="Email Header"/>
                      </v:shape>
                    </w:pict>
                  </w:r>
                </w:p>
              </w:tc>
              <w:tc>
                <w:tcPr>
                  <w:tcW w:w="6" w:type="dxa"/>
                </w:tcPr>
                <w:p w14:paraId="387784A1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0" w:type="auto"/>
                </w:tcPr>
                <w:p w14:paraId="5C27D8E5" w14:textId="77777777" w:rsidR="003A0526" w:rsidRDefault="003A0526" w:rsidP="003A0526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</w:rPr>
                  </w:pPr>
                </w:p>
              </w:tc>
            </w:tr>
            <w:tr w:rsidR="003A0526" w14:paraId="47A826C9" w14:textId="77777777" w:rsidTr="003A0526">
              <w:trPr>
                <w:trHeight w:val="3150"/>
                <w:tblCellSpacing w:w="0" w:type="dxa"/>
              </w:trPr>
              <w:tc>
                <w:tcPr>
                  <w:tcW w:w="9060" w:type="dxa"/>
                  <w:shd w:val="clear" w:color="auto" w:fill="FFFFFF" w:themeFill="background1"/>
                  <w:vAlign w:val="center"/>
                  <w:hideMark/>
                </w:tcPr>
                <w:p w14:paraId="6E246418" w14:textId="77777777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0520E954" w14:textId="2C442D9F" w:rsidR="003A0526" w:rsidRDefault="00822A03" w:rsidP="003A0526">
                  <w:pPr>
                    <w:pStyle w:val="BodyText"/>
                    <w:framePr w:hSpace="180" w:wrap="around" w:vAnchor="text" w:hAnchor="text" w:y="1"/>
                    <w:spacing w:line="400" w:lineRule="exact"/>
                    <w:suppressOverlap/>
                    <w:rPr>
                      <w:rFonts w:ascii="Arial Bold" w:hAnsi="Arial Bold" w:hint="eastAsia"/>
                      <w:b/>
                      <w:color w:val="33AEEB" w:themeColor="background2" w:themeShade="BF"/>
                      <w:sz w:val="40"/>
                    </w:rPr>
                  </w:pPr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Su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salud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es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nuestra</w:t>
                  </w:r>
                  <w:proofErr w:type="spellEnd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 xml:space="preserve"> </w:t>
                  </w:r>
                  <w:proofErr w:type="spellStart"/>
                  <w:r w:rsidRPr="00822A03">
                    <w:rPr>
                      <w:rFonts w:ascii="Arial Bold" w:hAnsi="Arial Bold"/>
                      <w:b/>
                      <w:color w:val="33AEEB" w:themeColor="background2" w:themeShade="BF"/>
                      <w:sz w:val="40"/>
                    </w:rPr>
                    <w:t>prioridad</w:t>
                  </w:r>
                  <w:proofErr w:type="spellEnd"/>
                </w:p>
                <w:p w14:paraId="49DC2241" w14:textId="77777777" w:rsidR="00822A03" w:rsidRDefault="00822A03" w:rsidP="00822A03">
                  <w:pPr>
                    <w:pStyle w:val="BodyText"/>
                    <w:framePr w:hSpace="180" w:wrap="around" w:vAnchor="text" w:hAnchor="text" w:y="1"/>
                    <w:suppressOverlap/>
                  </w:pPr>
                  <w:proofErr w:type="spellStart"/>
                  <w:r>
                    <w:t>Aquí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r w:rsidRPr="00822A03">
                    <w:rPr>
                      <w:highlight w:val="yellow"/>
                    </w:rPr>
                    <w:t>[Company name]</w:t>
                  </w:r>
                  <w:r>
                    <w:t xml:space="preserve"> </w:t>
                  </w:r>
                  <w:proofErr w:type="spellStart"/>
                  <w:r>
                    <w:t>siempre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estamos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buscando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maneras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ayudar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empleados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disfrutar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feliz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saludable</w:t>
                  </w:r>
                  <w:proofErr w:type="spellEnd"/>
                  <w:r>
                    <w:t xml:space="preserve">. Nos </w:t>
                  </w:r>
                  <w:proofErr w:type="spellStart"/>
                  <w:r>
                    <w:t>enorgullece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ofrecerle</w:t>
                  </w:r>
                  <w:proofErr w:type="spellEnd"/>
                  <w:r>
                    <w:t xml:space="preserve"> Blue365, un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gratuito</w:t>
                  </w:r>
                  <w:proofErr w:type="spellEnd"/>
                  <w:r>
                    <w:t xml:space="preserve"> de </w:t>
                  </w:r>
                  <w:r w:rsidRPr="00822A03">
                    <w:rPr>
                      <w:highlight w:val="yellow"/>
                    </w:rPr>
                    <w:t>[Blue Cross Blue Shield of Geography]</w:t>
                  </w:r>
                  <w:r>
                    <w:t xml:space="preserve"> que le </w:t>
                  </w:r>
                  <w:proofErr w:type="spellStart"/>
                  <w:r>
                    <w:t>brinda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exclusivas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conservar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estilo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saludable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sencillo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económico</w:t>
                  </w:r>
                  <w:proofErr w:type="spellEnd"/>
                  <w:r>
                    <w:t xml:space="preserve">.  </w:t>
                  </w:r>
                </w:p>
                <w:p w14:paraId="5E7BD34A" w14:textId="40B90840" w:rsidR="003A0526" w:rsidRDefault="00822A03" w:rsidP="00822A03">
                  <w:pPr>
                    <w:pStyle w:val="BodyText"/>
                    <w:framePr w:hSpace="180" w:wrap="around" w:vAnchor="text" w:hAnchor="text" w:y="1"/>
                    <w:suppressOverlap/>
                  </w:pPr>
                  <w:r>
                    <w:t xml:space="preserve">Blue365 </w:t>
                  </w:r>
                  <w:proofErr w:type="spellStart"/>
                  <w:r>
                    <w:t>trabaja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locales y </w:t>
                  </w:r>
                  <w:proofErr w:type="spellStart"/>
                  <w:r>
                    <w:t>nacionales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importantes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darle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descuentos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insuperables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equipo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acondicionamiento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físico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membresías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gimnasios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cuidado</w:t>
                  </w:r>
                  <w:proofErr w:type="spellEnd"/>
                  <w:r>
                    <w:t xml:space="preserve"> de la vista, </w:t>
                  </w:r>
                  <w:proofErr w:type="spellStart"/>
                  <w:r>
                    <w:t>opciones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alimentos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saludables</w:t>
                  </w:r>
                  <w:proofErr w:type="spellEnd"/>
                  <w:r>
                    <w:t xml:space="preserve"> y mucho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Ahorre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marcas</w:t>
                  </w:r>
                  <w:proofErr w:type="spellEnd"/>
                  <w:r>
                    <w:t xml:space="preserve"> tan </w:t>
                  </w:r>
                  <w:proofErr w:type="spellStart"/>
                  <w:r>
                    <w:t>importantes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como</w:t>
                  </w:r>
                  <w:proofErr w:type="spellEnd"/>
                  <w:r>
                    <w:t xml:space="preserve"> Fitbit®, </w:t>
                  </w:r>
                  <w:proofErr w:type="spellStart"/>
                  <w:r>
                    <w:t>Skechers</w:t>
                  </w:r>
                  <w:proofErr w:type="spellEnd"/>
                  <w:r>
                    <w:t xml:space="preserve">®, </w:t>
                  </w:r>
                  <w:proofErr w:type="spellStart"/>
                  <w:r>
                    <w:t>Nutrisystem</w:t>
                  </w:r>
                  <w:proofErr w:type="spellEnd"/>
                  <w:r>
                    <w:t xml:space="preserve">® y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Comenzar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fácil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rápido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Además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después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registrarse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recibirá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ofertas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consejos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directo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bandeja</w:t>
                  </w:r>
                  <w:proofErr w:type="spellEnd"/>
                  <w:r>
                    <w:t xml:space="preserve"> de entrada. Solo </w:t>
                  </w:r>
                  <w:proofErr w:type="spellStart"/>
                  <w:r>
                    <w:t>vaya</w:t>
                  </w:r>
                  <w:proofErr w:type="spellEnd"/>
                  <w:r>
                    <w:t xml:space="preserve"> a la </w:t>
                  </w:r>
                  <w:proofErr w:type="spellStart"/>
                  <w:r>
                    <w:t>página</w:t>
                  </w:r>
                  <w:proofErr w:type="spellEnd"/>
                  <w:r>
                    <w:t xml:space="preserve"> web </w:t>
                  </w:r>
                  <w:hyperlink r:id="rId9" w:history="1">
                    <w:r w:rsidRPr="00822A03">
                      <w:rPr>
                        <w:rStyle w:val="Hyperlink"/>
                        <w:rFonts w:ascii="Arial" w:hAnsi="Arial"/>
                      </w:rPr>
                      <w:t>www.Blue365deals.com</w:t>
                    </w:r>
                  </w:hyperlink>
                  <w:r>
                    <w:t xml:space="preserve"> ¡e </w:t>
                  </w:r>
                  <w:proofErr w:type="spellStart"/>
                  <w:r>
                    <w:t>inscríbase</w:t>
                  </w:r>
                  <w:proofErr w:type="spellEnd"/>
                  <w:r>
                    <w:t xml:space="preserve"> hoy </w:t>
                  </w:r>
                  <w:proofErr w:type="spellStart"/>
                  <w:r>
                    <w:t>mismo</w:t>
                  </w:r>
                  <w:proofErr w:type="spellEnd"/>
                  <w:r>
                    <w:t>!</w:t>
                  </w:r>
                </w:p>
                <w:p w14:paraId="0047C9EC" w14:textId="5D1A12FD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539E53B9" w14:textId="2195B231" w:rsidR="003A052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  <w:p w14:paraId="4F659C5E" w14:textId="68C668BC" w:rsidR="003A0526" w:rsidRDefault="00551523" w:rsidP="00112247">
                  <w:pPr>
                    <w:pStyle w:val="BodyText"/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5F2E7FA" wp14:editId="42F915CE">
                        <wp:extent cx="1485900" cy="571500"/>
                        <wp:effectExtent l="0" t="0" r="0" b="0"/>
                        <wp:docPr id="8" name="Picture 8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>
                                  <a:hlinkClick r:id="rId10"/>
                                </pic:cNvPr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2291" cy="58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FFFFF" w:themeFill="background1"/>
                </w:tcPr>
                <w:p w14:paraId="082C9DDD" w14:textId="77777777" w:rsidR="003A0526" w:rsidRPr="00CE5DB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32B0E75A" w14:textId="77777777" w:rsidR="003A0526" w:rsidRPr="00CE5DB6" w:rsidRDefault="003A0526" w:rsidP="003A0526">
                  <w:pPr>
                    <w:pStyle w:val="BodyText"/>
                    <w:framePr w:hSpace="180" w:wrap="around" w:vAnchor="text" w:hAnchor="text" w:y="1"/>
                    <w:suppressOverlap/>
                  </w:pPr>
                </w:p>
              </w:tc>
            </w:tr>
            <w:tr w:rsidR="003A0526" w14:paraId="74BDC77B" w14:textId="77777777" w:rsidTr="003A0526">
              <w:trPr>
                <w:trHeight w:val="3195"/>
                <w:tblCellSpacing w:w="0" w:type="dxa"/>
              </w:trPr>
              <w:tc>
                <w:tcPr>
                  <w:tcW w:w="9060" w:type="dxa"/>
                  <w:shd w:val="clear" w:color="auto" w:fill="DEEBF2"/>
                </w:tcPr>
                <w:p w14:paraId="7CE43780" w14:textId="2A65EC29" w:rsidR="00822A03" w:rsidRDefault="00822A03" w:rsidP="00822A03">
                  <w:pPr>
                    <w:pStyle w:val="LegalDisclaimertext"/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737866E" wp14:editId="166BEDD7">
                        <wp:extent cx="285115" cy="153035"/>
                        <wp:effectExtent l="0" t="0" r="635" b="0"/>
                        <wp:docPr id="2" name="Picture 2" descr="Blue365 Footer Disclosur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lue365 Footer Disclosur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5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© 2000-20</w:t>
                  </w:r>
                  <w:r w:rsidR="000A7D32">
                    <w:t>20</w:t>
                  </w:r>
                  <w:bookmarkStart w:id="0" w:name="_GoBack"/>
                  <w:bookmarkEnd w:id="0"/>
                  <w:r>
                    <w:t xml:space="preserve"> Blue </w:t>
                  </w:r>
                  <w:proofErr w:type="gramStart"/>
                  <w:r>
                    <w:t>Cross and</w:t>
                  </w:r>
                  <w:proofErr w:type="gramEnd"/>
                  <w:r>
                    <w:t xml:space="preserve"> Blue Shield Association — </w:t>
                  </w:r>
                  <w:proofErr w:type="spellStart"/>
                  <w:r>
                    <w:t>Todos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Derechos </w:t>
                  </w:r>
                  <w:proofErr w:type="spellStart"/>
                  <w:r>
                    <w:t>Reservados</w:t>
                  </w:r>
                  <w:proofErr w:type="spellEnd"/>
                  <w:r>
                    <w:t xml:space="preserve">.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Blue365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presentado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Blue Cross and Blue Shield Association. Blue Cross and Blue Shield Association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asociación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Compañías</w:t>
                  </w:r>
                  <w:proofErr w:type="spellEnd"/>
                  <w:r>
                    <w:t xml:space="preserve"> Blue Cross y/o Blue Shield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operan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nivel</w:t>
                  </w:r>
                  <w:proofErr w:type="spellEnd"/>
                  <w:r>
                    <w:t xml:space="preserve"> local. Blue Cross and Blue Shield of Geography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licenciatario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</w:t>
                  </w:r>
                  <w:proofErr w:type="spellEnd"/>
                  <w:r>
                    <w:t xml:space="preserve"> de Blue Cross and Blue Shield Association.</w:t>
                  </w:r>
                </w:p>
                <w:p w14:paraId="0628B2E4" w14:textId="5A321672" w:rsidR="003A0526" w:rsidRDefault="00822A03" w:rsidP="00822A03">
                  <w:pPr>
                    <w:pStyle w:val="LegalDisclaimertext"/>
                    <w:framePr w:hSpace="180" w:wrap="around" w:vAnchor="text" w:hAnchor="text" w:y="1"/>
                    <w:suppressOverlap/>
                  </w:pPr>
                  <w:r>
                    <w:t xml:space="preserve">Blue365 </w:t>
                  </w:r>
                  <w:proofErr w:type="spellStart"/>
                  <w:r>
                    <w:t>ofrece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ahorros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bienestar</w:t>
                  </w:r>
                  <w:proofErr w:type="spellEnd"/>
                  <w:r>
                    <w:t xml:space="preserve">, y </w:t>
                  </w:r>
                  <w:proofErr w:type="spellStart"/>
                  <w:r>
                    <w:t>otros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artículos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interesantes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Miembros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comprar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, que son </w:t>
                  </w:r>
                  <w:proofErr w:type="spellStart"/>
                  <w:r>
                    <w:t>diferentes</w:t>
                  </w:r>
                  <w:proofErr w:type="spellEnd"/>
                  <w:r>
                    <w:t xml:space="preserve"> de no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beneficios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cubiertos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pólizas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local,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contratos</w:t>
                  </w:r>
                  <w:proofErr w:type="spellEnd"/>
                  <w:r>
                    <w:t xml:space="preserve"> con Medicare, o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otro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federal de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aplicable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Estos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ofrecen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través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todo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año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beneficios</w:t>
                  </w:r>
                  <w:proofErr w:type="spellEnd"/>
                  <w:r>
                    <w:t xml:space="preserve">. Durante el </w:t>
                  </w:r>
                  <w:proofErr w:type="spellStart"/>
                  <w:r>
                    <w:t>año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proveedores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independientes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ofrecer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descuentos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adicionales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. Para </w:t>
                  </w:r>
                  <w:proofErr w:type="spellStart"/>
                  <w:r>
                    <w:t>averiguar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</w:t>
                  </w:r>
                  <w:proofErr w:type="spellEnd"/>
                  <w:r>
                    <w:t xml:space="preserve"> lo que </w:t>
                  </w:r>
                  <w:proofErr w:type="spellStart"/>
                  <w:r>
                    <w:t>está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cubierto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pólizas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comuníquese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local. Los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descritos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 no se </w:t>
                  </w:r>
                  <w:proofErr w:type="spellStart"/>
                  <w:r>
                    <w:t>ofrecen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garantizan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contrato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con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de Medicare. </w:t>
                  </w:r>
                  <w:proofErr w:type="spellStart"/>
                  <w:r>
                    <w:t>Además</w:t>
                  </w:r>
                  <w:proofErr w:type="spellEnd"/>
                  <w:r>
                    <w:t xml:space="preserve">, no </w:t>
                  </w:r>
                  <w:proofErr w:type="spellStart"/>
                  <w:r>
                    <w:t>están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sujetos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proceso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apelaciones</w:t>
                  </w:r>
                  <w:proofErr w:type="spellEnd"/>
                  <w:r>
                    <w:t xml:space="preserve"> de Medicare.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disputa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seguro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salud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podría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sujeta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proceso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quejas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Blue. BCBSA </w:t>
                  </w:r>
                  <w:proofErr w:type="spellStart"/>
                  <w:r>
                    <w:t>podría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recibir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pagos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distribuidores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provean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productos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mismo</w:t>
                  </w:r>
                  <w:proofErr w:type="spellEnd"/>
                  <w:r>
                    <w:t xml:space="preserve">. Ni BCBSA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ninguna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Blue </w:t>
                  </w:r>
                  <w:proofErr w:type="spellStart"/>
                  <w:r>
                    <w:t>recomiendan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respaldan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garantizan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ningún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distribuidor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producto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servicio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particular </w:t>
                  </w:r>
                  <w:proofErr w:type="spellStart"/>
                  <w:r>
                    <w:t>disponible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bajo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mediante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Blue365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Sitio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otorgan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garantías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ninguno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ellos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" w:type="dxa"/>
                  <w:shd w:val="clear" w:color="auto" w:fill="DEEBF2"/>
                </w:tcPr>
                <w:p w14:paraId="626397D0" w14:textId="77777777" w:rsidR="003A0526" w:rsidRPr="00D56399" w:rsidRDefault="003A0526" w:rsidP="003A0526">
                  <w:pPr>
                    <w:pStyle w:val="LegalDisclaimertext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0" w:type="auto"/>
                  <w:shd w:val="clear" w:color="auto" w:fill="DEEBF2"/>
                </w:tcPr>
                <w:p w14:paraId="21C3EF3D" w14:textId="77777777" w:rsidR="003A0526" w:rsidRPr="00D56399" w:rsidRDefault="003A0526" w:rsidP="003A0526">
                  <w:pPr>
                    <w:pStyle w:val="LegalDisclaimertext"/>
                    <w:framePr w:hSpace="180" w:wrap="around" w:vAnchor="text" w:hAnchor="text" w:y="1"/>
                    <w:suppressOverlap/>
                  </w:pPr>
                </w:p>
              </w:tc>
            </w:tr>
            <w:tr w:rsidR="003A0526" w14:paraId="12DE81BB" w14:textId="77777777" w:rsidTr="003A0526">
              <w:trPr>
                <w:trHeight w:val="450"/>
                <w:tblCellSpacing w:w="0" w:type="dxa"/>
              </w:trPr>
              <w:tc>
                <w:tcPr>
                  <w:tcW w:w="9060" w:type="dxa"/>
                  <w:shd w:val="clear" w:color="auto" w:fill="003359" w:themeFill="accent3"/>
                  <w:vAlign w:val="center"/>
                  <w:hideMark/>
                </w:tcPr>
                <w:p w14:paraId="2F9AAF19" w14:textId="53807EDC" w:rsidR="003A0526" w:rsidRPr="009738BF" w:rsidRDefault="00822A03" w:rsidP="003A0526">
                  <w:pPr>
                    <w:pStyle w:val="Footer"/>
                    <w:framePr w:hSpace="180" w:wrap="around" w:vAnchor="text" w:hAnchor="text" w:y="1"/>
                    <w:suppressOverlap/>
                  </w:pPr>
                  <w:r>
                    <w:t xml:space="preserve">Para </w:t>
                  </w:r>
                  <w:proofErr w:type="spellStart"/>
                  <w:r>
                    <w:t>encontrar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más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información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acerca</w:t>
                  </w:r>
                  <w:proofErr w:type="spellEnd"/>
                  <w:r>
                    <w:t xml:space="preserve"> de Blue 365, </w:t>
                  </w:r>
                  <w:proofErr w:type="spellStart"/>
                  <w:r>
                    <w:t>visítenos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página</w:t>
                  </w:r>
                  <w:proofErr w:type="spellEnd"/>
                  <w:r>
                    <w:t xml:space="preserve"> web</w:t>
                  </w:r>
                  <w:r>
                    <w:rPr>
                      <w:rStyle w:val="Hyperlink"/>
                      <w:rFonts w:ascii="Verdana" w:hAnsi="Verdana"/>
                      <w:sz w:val="18"/>
                    </w:rPr>
                    <w:t xml:space="preserve"> </w:t>
                  </w:r>
                  <w:hyperlink r:id="rId13" w:history="1">
                    <w:r w:rsidR="003A0526" w:rsidRPr="006006C4">
                      <w:rPr>
                        <w:rStyle w:val="Hyperlink"/>
                        <w:rFonts w:ascii="Verdana" w:hAnsi="Verdana"/>
                        <w:sz w:val="18"/>
                      </w:rPr>
                      <w:t>www.blue365deals.com</w:t>
                    </w:r>
                  </w:hyperlink>
                  <w:r w:rsidR="003A0526">
                    <w:t xml:space="preserve"> </w:t>
                  </w:r>
                </w:p>
              </w:tc>
              <w:tc>
                <w:tcPr>
                  <w:tcW w:w="6" w:type="dxa"/>
                  <w:shd w:val="clear" w:color="auto" w:fill="003359" w:themeFill="accent3"/>
                </w:tcPr>
                <w:p w14:paraId="5C3C1DD5" w14:textId="77777777" w:rsidR="003A0526" w:rsidRPr="0006475D" w:rsidRDefault="003A0526" w:rsidP="003A0526">
                  <w:pPr>
                    <w:pStyle w:val="Footer"/>
                    <w:framePr w:hSpace="180" w:wrap="around" w:vAnchor="text" w:hAnchor="text" w:y="1"/>
                    <w:suppressOverlap/>
                    <w:rPr>
                      <w:rStyle w:val="BodyTextChar"/>
                    </w:rPr>
                  </w:pPr>
                </w:p>
              </w:tc>
              <w:tc>
                <w:tcPr>
                  <w:tcW w:w="0" w:type="auto"/>
                  <w:shd w:val="clear" w:color="auto" w:fill="003359" w:themeFill="accent3"/>
                </w:tcPr>
                <w:p w14:paraId="095166B9" w14:textId="77777777" w:rsidR="003A0526" w:rsidRPr="0006475D" w:rsidRDefault="003A0526" w:rsidP="003A0526">
                  <w:pPr>
                    <w:pStyle w:val="Footer"/>
                    <w:framePr w:hSpace="180" w:wrap="around" w:vAnchor="text" w:hAnchor="text" w:y="1"/>
                    <w:suppressOverlap/>
                    <w:rPr>
                      <w:rStyle w:val="BodyTextChar"/>
                    </w:rPr>
                  </w:pPr>
                </w:p>
              </w:tc>
            </w:tr>
          </w:tbl>
          <w:p w14:paraId="7D239116" w14:textId="77777777" w:rsidR="0079239C" w:rsidRDefault="0079239C" w:rsidP="004751DD">
            <w:pPr>
              <w:rPr>
                <w:rFonts w:eastAsia="Times New Roman"/>
              </w:rPr>
            </w:pPr>
          </w:p>
        </w:tc>
      </w:tr>
    </w:tbl>
    <w:p w14:paraId="0CA0CC28" w14:textId="77777777" w:rsidR="00564E56" w:rsidRPr="00564E56" w:rsidRDefault="004751DD">
      <w:pPr>
        <w:rPr>
          <w:sz w:val="12"/>
        </w:rPr>
      </w:pPr>
      <w:r>
        <w:rPr>
          <w:sz w:val="12"/>
        </w:rPr>
        <w:lastRenderedPageBreak/>
        <w:br w:type="textWrapping" w:clear="all"/>
      </w:r>
    </w:p>
    <w:tbl>
      <w:tblPr>
        <w:tblW w:w="9060" w:type="dxa"/>
        <w:tblInd w:w="-8" w:type="dxa"/>
        <w:tblLook w:val="0000" w:firstRow="0" w:lastRow="0" w:firstColumn="0" w:lastColumn="0" w:noHBand="0" w:noVBand="0"/>
      </w:tblPr>
      <w:tblGrid>
        <w:gridCol w:w="9060"/>
      </w:tblGrid>
      <w:tr w:rsidR="00564E56" w:rsidRPr="00564E56" w14:paraId="0D31081E" w14:textId="77777777" w:rsidTr="00564E56">
        <w:trPr>
          <w:trHeight w:val="270"/>
        </w:trPr>
        <w:tc>
          <w:tcPr>
            <w:tcW w:w="9060" w:type="dxa"/>
            <w:tcMar>
              <w:left w:w="0" w:type="dxa"/>
              <w:right w:w="115" w:type="dxa"/>
            </w:tcMar>
          </w:tcPr>
          <w:p w14:paraId="0FC4D521" w14:textId="77777777" w:rsidR="00564E56" w:rsidRPr="00564E56" w:rsidRDefault="00564E56" w:rsidP="00671062">
            <w:pPr>
              <w:pStyle w:val="DisclaimerText"/>
              <w:rPr>
                <w:rFonts w:cs="Times New Roman"/>
                <w:szCs w:val="24"/>
              </w:rPr>
            </w:pPr>
          </w:p>
        </w:tc>
      </w:tr>
    </w:tbl>
    <w:p w14:paraId="2D11120F" w14:textId="77777777" w:rsidR="0079239C" w:rsidRDefault="0079239C">
      <w:pPr>
        <w:rPr>
          <w:rFonts w:eastAsia="Times New Roman"/>
        </w:rPr>
      </w:pPr>
    </w:p>
    <w:sectPr w:rsidR="007923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65C1" w14:textId="77777777" w:rsidR="009A78DB" w:rsidRDefault="009A78DB" w:rsidP="00073C12">
      <w:r>
        <w:separator/>
      </w:r>
    </w:p>
  </w:endnote>
  <w:endnote w:type="continuationSeparator" w:id="0">
    <w:p w14:paraId="7F6C9A6F" w14:textId="77777777" w:rsidR="009A78DB" w:rsidRDefault="009A78DB" w:rsidP="0007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4817" w14:textId="77777777" w:rsidR="00100C6F" w:rsidRDefault="00100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D535" w14:textId="77777777" w:rsidR="00100C6F" w:rsidRDefault="00100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D16F" w14:textId="77777777" w:rsidR="00100C6F" w:rsidRDefault="0010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208F" w14:textId="77777777" w:rsidR="009A78DB" w:rsidRDefault="009A78DB" w:rsidP="00073C12">
      <w:r>
        <w:separator/>
      </w:r>
    </w:p>
  </w:footnote>
  <w:footnote w:type="continuationSeparator" w:id="0">
    <w:p w14:paraId="1C60F5A4" w14:textId="77777777" w:rsidR="009A78DB" w:rsidRDefault="009A78DB" w:rsidP="0007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6711" w14:textId="77777777" w:rsidR="00100C6F" w:rsidRDefault="00100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466D" w14:textId="77777777" w:rsidR="00100C6F" w:rsidRDefault="00100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BC43" w14:textId="77777777" w:rsidR="00100C6F" w:rsidRDefault="00100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A"/>
    <w:rsid w:val="0006475D"/>
    <w:rsid w:val="00073C12"/>
    <w:rsid w:val="00094E7A"/>
    <w:rsid w:val="000A7D32"/>
    <w:rsid w:val="00100C6F"/>
    <w:rsid w:val="00112247"/>
    <w:rsid w:val="00114786"/>
    <w:rsid w:val="001335D9"/>
    <w:rsid w:val="00135D35"/>
    <w:rsid w:val="001439F0"/>
    <w:rsid w:val="00145374"/>
    <w:rsid w:val="00193975"/>
    <w:rsid w:val="00194A58"/>
    <w:rsid w:val="001C048B"/>
    <w:rsid w:val="001E6F61"/>
    <w:rsid w:val="00286BB1"/>
    <w:rsid w:val="002940B0"/>
    <w:rsid w:val="00374AB6"/>
    <w:rsid w:val="003A0526"/>
    <w:rsid w:val="004335F7"/>
    <w:rsid w:val="004751DD"/>
    <w:rsid w:val="00484D67"/>
    <w:rsid w:val="00527908"/>
    <w:rsid w:val="00551523"/>
    <w:rsid w:val="00564E56"/>
    <w:rsid w:val="005D5478"/>
    <w:rsid w:val="005E1069"/>
    <w:rsid w:val="00614799"/>
    <w:rsid w:val="00671062"/>
    <w:rsid w:val="006A2BF7"/>
    <w:rsid w:val="006D4735"/>
    <w:rsid w:val="00704665"/>
    <w:rsid w:val="00717469"/>
    <w:rsid w:val="0079239C"/>
    <w:rsid w:val="00822A03"/>
    <w:rsid w:val="00860101"/>
    <w:rsid w:val="008872CD"/>
    <w:rsid w:val="008E753B"/>
    <w:rsid w:val="0095108E"/>
    <w:rsid w:val="00957E94"/>
    <w:rsid w:val="009A78DB"/>
    <w:rsid w:val="009D52EC"/>
    <w:rsid w:val="00A665BC"/>
    <w:rsid w:val="00AB375E"/>
    <w:rsid w:val="00AE6BF1"/>
    <w:rsid w:val="00B5100D"/>
    <w:rsid w:val="00B804DB"/>
    <w:rsid w:val="00BA11E9"/>
    <w:rsid w:val="00BD125B"/>
    <w:rsid w:val="00C73567"/>
    <w:rsid w:val="00D41C3B"/>
    <w:rsid w:val="00D75655"/>
    <w:rsid w:val="00DC2B22"/>
    <w:rsid w:val="00DF09E3"/>
    <w:rsid w:val="00E7141E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B4966"/>
  <w15:docId w15:val="{E8271333-B741-4681-ABCE-82F2594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62"/>
    <w:rPr>
      <w:rFonts w:eastAsiaTheme="minorEastAsia"/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8872CD"/>
    <w:pPr>
      <w:spacing w:before="360"/>
      <w:outlineLvl w:val="0"/>
    </w:pPr>
    <w:rPr>
      <w:rFonts w:eastAsia="Times New Roman"/>
      <w:b/>
      <w:color w:val="006086" w:themeColor="accent2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94E7A"/>
    <w:pPr>
      <w:shd w:val="clear" w:color="auto" w:fill="0099D8" w:themeFill="accent1"/>
      <w:tabs>
        <w:tab w:val="left" w:pos="1957"/>
        <w:tab w:val="left" w:pos="3757"/>
      </w:tabs>
      <w:ind w:left="427" w:right="383"/>
      <w:outlineLvl w:val="1"/>
    </w:pPr>
    <w:rPr>
      <w:rFonts w:ascii="Arial Bold" w:eastAsia="MS Mincho" w:hAnsi="Arial Bold" w:cs="Arial"/>
      <w:b/>
      <w:caps/>
      <w:color w:val="FFFFFF" w:themeColor="background1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9D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A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4E7A"/>
    <w:pPr>
      <w:spacing w:before="120" w:after="120" w:line="280" w:lineRule="exact"/>
      <w:ind w:left="446" w:right="288"/>
    </w:pPr>
    <w:rPr>
      <w:rFonts w:ascii="Arial" w:eastAsia="MS Mincho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4E7A"/>
    <w:rPr>
      <w:rFonts w:ascii="Arial" w:eastAsia="MS Mincho" w:hAnsi="Arial" w:cs="Arial"/>
    </w:rPr>
  </w:style>
  <w:style w:type="paragraph" w:styleId="Footer">
    <w:name w:val="footer"/>
    <w:basedOn w:val="Normal"/>
    <w:link w:val="FooterChar"/>
    <w:uiPriority w:val="99"/>
    <w:rsid w:val="00094E7A"/>
    <w:pPr>
      <w:ind w:left="427"/>
    </w:pPr>
    <w:rPr>
      <w:rFonts w:ascii="Verdana" w:eastAsia="MS Mincho" w:hAnsi="Verdana"/>
      <w:color w:val="FFFFF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4E7A"/>
    <w:rPr>
      <w:rFonts w:ascii="Verdana" w:eastAsia="MS Mincho" w:hAnsi="Verdana"/>
      <w:color w:val="FFFFFF"/>
      <w:sz w:val="18"/>
      <w:szCs w:val="18"/>
    </w:rPr>
  </w:style>
  <w:style w:type="character" w:styleId="Hyperlink">
    <w:name w:val="Hyperlink"/>
    <w:uiPriority w:val="99"/>
    <w:rsid w:val="00145374"/>
    <w:rPr>
      <w:rFonts w:asciiTheme="minorHAnsi" w:hAnsiTheme="minorHAnsi"/>
      <w:b/>
      <w:color w:val="0099D8" w:themeColor="accent1"/>
      <w:sz w:val="20"/>
      <w:u w:val="single"/>
    </w:rPr>
  </w:style>
  <w:style w:type="paragraph" w:customStyle="1" w:styleId="JobTitle">
    <w:name w:val="Job Title"/>
    <w:basedOn w:val="Normal"/>
    <w:rsid w:val="00A665BC"/>
    <w:pPr>
      <w:tabs>
        <w:tab w:val="left" w:pos="1957"/>
        <w:tab w:val="left" w:pos="3757"/>
      </w:tabs>
      <w:spacing w:line="280" w:lineRule="exact"/>
      <w:ind w:left="445" w:right="203"/>
    </w:pPr>
    <w:rPr>
      <w:rFonts w:ascii="Arial Bold" w:eastAsia="MS Mincho" w:hAnsi="Arial Bold" w:cs="Arial"/>
      <w:b/>
      <w:color w:val="0091CF"/>
      <w:sz w:val="20"/>
      <w:szCs w:val="20"/>
      <w:u w:val="single"/>
    </w:rPr>
  </w:style>
  <w:style w:type="paragraph" w:customStyle="1" w:styleId="LocationText">
    <w:name w:val="Location Text"/>
    <w:basedOn w:val="BodyText"/>
    <w:rsid w:val="00094E7A"/>
    <w:pPr>
      <w:spacing w:before="0" w:after="0"/>
    </w:pPr>
    <w:rPr>
      <w:b/>
      <w:color w:val="800080"/>
    </w:rPr>
  </w:style>
  <w:style w:type="character" w:styleId="FollowedHyperlink">
    <w:name w:val="FollowedHyperlink"/>
    <w:basedOn w:val="DefaultParagraphFont"/>
    <w:uiPriority w:val="99"/>
    <w:semiHidden/>
    <w:unhideWhenUsed/>
    <w:rsid w:val="00094E7A"/>
    <w:rPr>
      <w:color w:val="0099D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72CD"/>
    <w:rPr>
      <w:rFonts w:ascii="Arial" w:hAnsi="Arial" w:cs="Arial"/>
      <w:b/>
      <w:color w:val="006086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E7A"/>
    <w:rPr>
      <w:rFonts w:ascii="Arial Bold" w:eastAsia="MS Mincho" w:hAnsi="Arial Bold" w:cs="Arial"/>
      <w:b/>
      <w:caps/>
      <w:color w:val="FFFFFF" w:themeColor="background1"/>
      <w:spacing w:val="20"/>
      <w:shd w:val="clear" w:color="auto" w:fill="0099D8" w:themeFill="accent1"/>
    </w:rPr>
  </w:style>
  <w:style w:type="paragraph" w:customStyle="1" w:styleId="JobNumber">
    <w:name w:val="Job Number"/>
    <w:qFormat/>
    <w:rsid w:val="00145374"/>
    <w:pPr>
      <w:tabs>
        <w:tab w:val="left" w:pos="1957"/>
        <w:tab w:val="left" w:pos="3757"/>
      </w:tabs>
      <w:spacing w:line="280" w:lineRule="exact"/>
      <w:ind w:left="445"/>
    </w:pPr>
    <w:rPr>
      <w:rFonts w:ascii="Arial" w:eastAsiaTheme="minorEastAsia" w:hAnsi="Arial" w:cs="Arial"/>
      <w:b/>
      <w:color w:val="003359" w:themeColor="accent3"/>
    </w:rPr>
  </w:style>
  <w:style w:type="paragraph" w:customStyle="1" w:styleId="DisclaimerText">
    <w:name w:val="Disclaimer Text"/>
    <w:basedOn w:val="Normal"/>
    <w:qFormat/>
    <w:rsid w:val="00671062"/>
    <w:rPr>
      <w:rFonts w:asciiTheme="minorHAnsi" w:hAnsiTheme="minorHAnsi" w:cstheme="minorHAnsi"/>
      <w:color w:val="595959" w:themeColor="text1" w:themeTint="A6"/>
      <w:sz w:val="14"/>
      <w:szCs w:val="14"/>
    </w:rPr>
  </w:style>
  <w:style w:type="table" w:styleId="TableGrid">
    <w:name w:val="Table Grid"/>
    <w:basedOn w:val="TableNormal"/>
    <w:uiPriority w:val="59"/>
    <w:rsid w:val="0006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Disclaimertext">
    <w:name w:val="Legal Disclaimer text"/>
    <w:basedOn w:val="BodyText"/>
    <w:qFormat/>
    <w:rsid w:val="0006475D"/>
    <w:pPr>
      <w:tabs>
        <w:tab w:val="left" w:pos="180"/>
      </w:tabs>
      <w:autoSpaceDE w:val="0"/>
      <w:autoSpaceDN w:val="0"/>
      <w:adjustRightInd w:val="0"/>
      <w:spacing w:line="264" w:lineRule="auto"/>
      <w:ind w:left="202" w:right="245"/>
      <w:textAlignment w:val="center"/>
    </w:pPr>
    <w:rPr>
      <w:rFonts w:eastAsia="Calibri"/>
      <w:color w:val="7F7F7F" w:themeColor="text1" w:themeTint="80"/>
      <w:spacing w:val="3"/>
      <w:sz w:val="18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06475D"/>
    <w:rPr>
      <w:rFonts w:asciiTheme="majorHAnsi" w:eastAsiaTheme="majorEastAsia" w:hAnsiTheme="majorHAnsi" w:cstheme="majorBidi"/>
      <w:b/>
      <w:bCs/>
      <w:color w:val="0099D8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1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lue365deal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lue365deals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\\chgcluster\deptdata\STRATEGIC%20SERVICES\Blue365\Blue365%20Operations\Marketing\Toolkit%20Materials\Updated%20Toolkit\By%20Audience\B2B\Employer%20Communications\www.Blue365deal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CBSA">
      <a:dk1>
        <a:sysClr val="windowText" lastClr="000000"/>
      </a:dk1>
      <a:lt1>
        <a:sysClr val="window" lastClr="FFFFFF"/>
      </a:lt1>
      <a:dk2>
        <a:srgbClr val="C2DBE8"/>
      </a:dk2>
      <a:lt2>
        <a:srgbClr val="8CD2F4"/>
      </a:lt2>
      <a:accent1>
        <a:srgbClr val="0099D8"/>
      </a:accent1>
      <a:accent2>
        <a:srgbClr val="006086"/>
      </a:accent2>
      <a:accent3>
        <a:srgbClr val="003359"/>
      </a:accent3>
      <a:accent4>
        <a:srgbClr val="F1E5C7"/>
      </a:accent4>
      <a:accent5>
        <a:srgbClr val="8B6900"/>
      </a:accent5>
      <a:accent6>
        <a:srgbClr val="BF311A"/>
      </a:accent6>
      <a:hlink>
        <a:srgbClr val="0099D8"/>
      </a:hlink>
      <a:folHlink>
        <a:srgbClr val="0099D8"/>
      </a:folHlink>
    </a:clrScheme>
    <a:fontScheme name="BCBS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2EE4-E63E-4DB7-8FC7-B19017C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BCBSA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Williams, Jerry</dc:creator>
  <cp:lastModifiedBy>Shoaf, Jamie</cp:lastModifiedBy>
  <cp:revision>4</cp:revision>
  <dcterms:created xsi:type="dcterms:W3CDTF">2018-12-20T15:49:00Z</dcterms:created>
  <dcterms:modified xsi:type="dcterms:W3CDTF">2019-12-17T20:44:00Z</dcterms:modified>
</cp:coreProperties>
</file>